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433" w:rsidRPr="0040104D" w:rsidRDefault="006F2433" w:rsidP="003E3659">
      <w:pPr>
        <w:rPr>
          <w:rFonts w:ascii="Arial" w:hAnsi="Arial"/>
          <w:b/>
          <w:sz w:val="24"/>
          <w:szCs w:val="24"/>
          <w:u w:val="single"/>
          <w:lang w:val="de-DE"/>
        </w:rPr>
      </w:pPr>
    </w:p>
    <w:p w:rsidR="0062753A" w:rsidRPr="0040104D" w:rsidRDefault="0062753A" w:rsidP="003E3659">
      <w:pPr>
        <w:rPr>
          <w:rFonts w:ascii="Arial" w:hAnsi="Arial"/>
          <w:bCs/>
          <w:sz w:val="24"/>
          <w:szCs w:val="24"/>
          <w:lang w:val="de-DE"/>
        </w:rPr>
      </w:pPr>
    </w:p>
    <w:p w:rsidR="003E12EF" w:rsidRPr="0040104D" w:rsidRDefault="00A07EEF" w:rsidP="004D55A3">
      <w:pPr>
        <w:rPr>
          <w:rFonts w:ascii="Arial" w:hAnsi="Arial"/>
          <w:bCs/>
          <w:sz w:val="24"/>
          <w:szCs w:val="24"/>
          <w:lang w:val="de-DE"/>
        </w:rPr>
      </w:pPr>
      <w:r w:rsidRPr="00A07EEF">
        <w:rPr>
          <w:rFonts w:ascii="Arial" w:hAnsi="Arial"/>
          <w:bCs/>
          <w:sz w:val="24"/>
          <w:szCs w:val="24"/>
          <w:lang w:val="de-DE"/>
        </w:rPr>
        <w:t>15. November</w:t>
      </w:r>
      <w:r w:rsidR="00832CD7" w:rsidRPr="00A07EEF">
        <w:rPr>
          <w:rFonts w:ascii="Arial" w:hAnsi="Arial"/>
          <w:bCs/>
          <w:sz w:val="24"/>
          <w:szCs w:val="24"/>
          <w:lang w:val="de-DE"/>
        </w:rPr>
        <w:t xml:space="preserve"> </w:t>
      </w:r>
      <w:r w:rsidR="00EA1019" w:rsidRPr="00A07EEF">
        <w:rPr>
          <w:rFonts w:ascii="Arial" w:hAnsi="Arial"/>
          <w:bCs/>
          <w:sz w:val="24"/>
          <w:szCs w:val="24"/>
          <w:lang w:val="de-DE"/>
        </w:rPr>
        <w:t>201</w:t>
      </w:r>
      <w:r w:rsidRPr="00A07EEF">
        <w:rPr>
          <w:rFonts w:ascii="Arial" w:hAnsi="Arial"/>
          <w:bCs/>
          <w:sz w:val="24"/>
          <w:szCs w:val="24"/>
          <w:lang w:val="de-DE"/>
        </w:rPr>
        <w:t>8</w:t>
      </w:r>
    </w:p>
    <w:p w:rsidR="004652A5" w:rsidRDefault="004652A5" w:rsidP="009545FB">
      <w:pPr>
        <w:rPr>
          <w:rFonts w:ascii="Arial" w:hAnsi="Arial"/>
          <w:b/>
          <w:sz w:val="24"/>
          <w:szCs w:val="24"/>
          <w:lang w:val="de-DE"/>
        </w:rPr>
      </w:pPr>
    </w:p>
    <w:p w:rsidR="00745CC3" w:rsidRPr="0040104D" w:rsidRDefault="00745CC3" w:rsidP="009545FB">
      <w:pPr>
        <w:rPr>
          <w:rFonts w:ascii="Arial" w:hAnsi="Arial"/>
          <w:b/>
          <w:sz w:val="24"/>
          <w:szCs w:val="24"/>
          <w:lang w:val="de-DE"/>
        </w:rPr>
      </w:pPr>
    </w:p>
    <w:p w:rsidR="00362360" w:rsidRPr="0040104D" w:rsidRDefault="000C13C8" w:rsidP="00114B99">
      <w:pPr>
        <w:rPr>
          <w:rFonts w:ascii="Arial" w:hAnsi="Arial" w:cs="Arial"/>
          <w:b/>
          <w:bCs/>
          <w:sz w:val="24"/>
          <w:szCs w:val="24"/>
          <w:lang w:val="de-DE"/>
        </w:rPr>
      </w:pPr>
      <w:r>
        <w:rPr>
          <w:rFonts w:ascii="Arial" w:hAnsi="Arial" w:cs="Arial"/>
          <w:b/>
          <w:bCs/>
          <w:sz w:val="24"/>
          <w:szCs w:val="24"/>
          <w:lang w:val="de-DE"/>
        </w:rPr>
        <w:t>Niedersächsische</w:t>
      </w:r>
      <w:r w:rsidR="00A07EEF">
        <w:rPr>
          <w:rFonts w:ascii="Arial" w:hAnsi="Arial" w:cs="Arial"/>
          <w:b/>
          <w:bCs/>
          <w:sz w:val="24"/>
          <w:szCs w:val="24"/>
          <w:lang w:val="de-DE"/>
        </w:rPr>
        <w:t xml:space="preserve"> Krankenhausgesellschaft</w:t>
      </w:r>
      <w:r w:rsidR="00A07EEF" w:rsidRPr="00A07EEF">
        <w:rPr>
          <w:rFonts w:ascii="Arial" w:hAnsi="Arial" w:cs="Arial"/>
          <w:b/>
          <w:bCs/>
          <w:sz w:val="24"/>
          <w:szCs w:val="24"/>
          <w:lang w:val="de-DE"/>
        </w:rPr>
        <w:t xml:space="preserve"> begrüß</w:t>
      </w:r>
      <w:r w:rsidR="00A07EEF">
        <w:rPr>
          <w:rFonts w:ascii="Arial" w:hAnsi="Arial" w:cs="Arial"/>
          <w:b/>
          <w:bCs/>
          <w:sz w:val="24"/>
          <w:szCs w:val="24"/>
          <w:lang w:val="de-DE"/>
        </w:rPr>
        <w:t>t</w:t>
      </w:r>
      <w:r w:rsidR="00A07EEF" w:rsidRPr="00A07EEF">
        <w:rPr>
          <w:rFonts w:ascii="Arial" w:hAnsi="Arial" w:cs="Arial"/>
          <w:b/>
          <w:bCs/>
          <w:sz w:val="24"/>
          <w:szCs w:val="24"/>
          <w:lang w:val="de-DE"/>
        </w:rPr>
        <w:t xml:space="preserve"> die Einrichtung </w:t>
      </w:r>
      <w:r w:rsidR="000D10FD">
        <w:rPr>
          <w:rFonts w:ascii="Arial" w:hAnsi="Arial" w:cs="Arial"/>
          <w:b/>
          <w:bCs/>
          <w:sz w:val="24"/>
          <w:szCs w:val="24"/>
          <w:lang w:val="de-DE"/>
        </w:rPr>
        <w:t>der</w:t>
      </w:r>
      <w:r w:rsidR="00A07EEF" w:rsidRPr="00A07EEF">
        <w:rPr>
          <w:rFonts w:ascii="Arial" w:hAnsi="Arial" w:cs="Arial"/>
          <w:b/>
          <w:bCs/>
          <w:sz w:val="24"/>
          <w:szCs w:val="24"/>
          <w:lang w:val="de-DE"/>
        </w:rPr>
        <w:t xml:space="preserve"> Enquetekommission</w:t>
      </w:r>
    </w:p>
    <w:p w:rsidR="001166B8" w:rsidRDefault="00A07EEF" w:rsidP="00114B99">
      <w:pPr>
        <w:rPr>
          <w:rFonts w:ascii="Arial" w:hAnsi="Arial"/>
          <w:sz w:val="24"/>
          <w:szCs w:val="24"/>
          <w:lang w:val="de-DE"/>
        </w:rPr>
      </w:pPr>
      <w:r>
        <w:rPr>
          <w:rFonts w:ascii="Arial" w:hAnsi="Arial"/>
          <w:sz w:val="24"/>
          <w:szCs w:val="24"/>
          <w:lang w:val="de-DE"/>
        </w:rPr>
        <w:t>D</w:t>
      </w:r>
      <w:r w:rsidRPr="00A07EEF">
        <w:rPr>
          <w:rFonts w:ascii="Arial" w:hAnsi="Arial"/>
          <w:sz w:val="24"/>
          <w:szCs w:val="24"/>
          <w:lang w:val="de-DE"/>
        </w:rPr>
        <w:t xml:space="preserve">ie </w:t>
      </w:r>
      <w:r>
        <w:rPr>
          <w:rFonts w:ascii="Arial" w:hAnsi="Arial"/>
          <w:sz w:val="24"/>
          <w:szCs w:val="24"/>
          <w:lang w:val="de-DE"/>
        </w:rPr>
        <w:t>medizinische Versorgung</w:t>
      </w:r>
      <w:r w:rsidRPr="00A07EEF">
        <w:rPr>
          <w:rFonts w:ascii="Arial" w:hAnsi="Arial"/>
          <w:sz w:val="24"/>
          <w:szCs w:val="24"/>
          <w:lang w:val="de-DE"/>
        </w:rPr>
        <w:t xml:space="preserve"> in Niedersachsen steht vor große</w:t>
      </w:r>
      <w:r w:rsidR="006F4ADA">
        <w:rPr>
          <w:rFonts w:ascii="Arial" w:hAnsi="Arial"/>
          <w:sz w:val="24"/>
          <w:szCs w:val="24"/>
          <w:lang w:val="de-DE"/>
        </w:rPr>
        <w:t>n</w:t>
      </w:r>
      <w:r w:rsidRPr="00A07EEF">
        <w:rPr>
          <w:rFonts w:ascii="Arial" w:hAnsi="Arial"/>
          <w:sz w:val="24"/>
          <w:szCs w:val="24"/>
          <w:lang w:val="de-DE"/>
        </w:rPr>
        <w:t xml:space="preserve"> Herausforderungen</w:t>
      </w:r>
      <w:r>
        <w:rPr>
          <w:rFonts w:ascii="Arial" w:hAnsi="Arial"/>
          <w:sz w:val="24"/>
          <w:szCs w:val="24"/>
          <w:lang w:val="de-DE"/>
        </w:rPr>
        <w:t xml:space="preserve">. </w:t>
      </w:r>
      <w:r w:rsidR="006F4ADA">
        <w:rPr>
          <w:rFonts w:ascii="Arial" w:hAnsi="Arial"/>
          <w:sz w:val="24"/>
          <w:szCs w:val="24"/>
          <w:lang w:val="de-DE"/>
        </w:rPr>
        <w:t xml:space="preserve">Gerade auch für die Krankenhausversorgung </w:t>
      </w:r>
      <w:r w:rsidR="00964FBF">
        <w:rPr>
          <w:rFonts w:ascii="Arial" w:hAnsi="Arial"/>
          <w:sz w:val="24"/>
          <w:szCs w:val="24"/>
          <w:lang w:val="de-DE"/>
        </w:rPr>
        <w:t>in Niedersachsen bietet d</w:t>
      </w:r>
      <w:r w:rsidR="003F3576">
        <w:rPr>
          <w:rFonts w:ascii="Arial" w:hAnsi="Arial"/>
          <w:sz w:val="24"/>
          <w:szCs w:val="24"/>
          <w:lang w:val="de-DE"/>
        </w:rPr>
        <w:t>ie Kommission die Möglichkeit</w:t>
      </w:r>
      <w:r>
        <w:rPr>
          <w:rFonts w:ascii="Arial" w:hAnsi="Arial"/>
          <w:sz w:val="24"/>
          <w:szCs w:val="24"/>
          <w:lang w:val="de-DE"/>
        </w:rPr>
        <w:t>, dass Politik</w:t>
      </w:r>
      <w:r w:rsidR="00964FBF">
        <w:rPr>
          <w:rFonts w:ascii="Arial" w:hAnsi="Arial"/>
          <w:sz w:val="24"/>
          <w:szCs w:val="24"/>
          <w:lang w:val="de-DE"/>
        </w:rPr>
        <w:t xml:space="preserve"> und Experten</w:t>
      </w:r>
      <w:r w:rsidRPr="00A07EEF">
        <w:rPr>
          <w:rFonts w:ascii="Arial" w:hAnsi="Arial"/>
          <w:sz w:val="24"/>
          <w:szCs w:val="24"/>
          <w:lang w:val="de-DE"/>
        </w:rPr>
        <w:t xml:space="preserve"> „aktiv“ die Gesundheitsversorgung </w:t>
      </w:r>
      <w:r w:rsidR="00964FBF">
        <w:rPr>
          <w:rFonts w:ascii="Arial" w:hAnsi="Arial"/>
          <w:sz w:val="24"/>
          <w:szCs w:val="24"/>
          <w:lang w:val="de-DE"/>
        </w:rPr>
        <w:t>verbessern</w:t>
      </w:r>
      <w:r>
        <w:rPr>
          <w:rFonts w:ascii="Arial" w:hAnsi="Arial"/>
          <w:sz w:val="24"/>
          <w:szCs w:val="24"/>
          <w:lang w:val="de-DE"/>
        </w:rPr>
        <w:t xml:space="preserve">. </w:t>
      </w:r>
    </w:p>
    <w:p w:rsidR="00E02B36" w:rsidRPr="0040104D" w:rsidRDefault="00E02B36" w:rsidP="00114B99">
      <w:pPr>
        <w:rPr>
          <w:rFonts w:ascii="Arial" w:hAnsi="Arial"/>
          <w:sz w:val="24"/>
          <w:szCs w:val="24"/>
          <w:lang w:val="de-DE"/>
        </w:rPr>
      </w:pPr>
    </w:p>
    <w:p w:rsidR="00E02B36" w:rsidRPr="0040104D" w:rsidRDefault="001166B8" w:rsidP="00E02B36">
      <w:pPr>
        <w:rPr>
          <w:rFonts w:ascii="Arial" w:hAnsi="Arial"/>
          <w:sz w:val="24"/>
          <w:szCs w:val="24"/>
          <w:lang w:val="de-DE"/>
        </w:rPr>
      </w:pPr>
      <w:r w:rsidRPr="0040104D">
        <w:rPr>
          <w:rFonts w:ascii="Arial" w:hAnsi="Arial"/>
          <w:sz w:val="24"/>
          <w:szCs w:val="24"/>
          <w:lang w:val="de-DE"/>
        </w:rPr>
        <w:t>Hannover.</w:t>
      </w:r>
      <w:r w:rsidR="000A631E" w:rsidRPr="0040104D">
        <w:rPr>
          <w:rFonts w:ascii="Arial" w:hAnsi="Arial"/>
          <w:sz w:val="24"/>
          <w:szCs w:val="24"/>
          <w:lang w:val="de-DE"/>
        </w:rPr>
        <w:t xml:space="preserve"> </w:t>
      </w:r>
      <w:r w:rsidR="00E02B36">
        <w:rPr>
          <w:rFonts w:ascii="Arial" w:hAnsi="Arial"/>
          <w:sz w:val="24"/>
          <w:szCs w:val="24"/>
          <w:lang w:val="de-DE"/>
        </w:rPr>
        <w:t xml:space="preserve">Die </w:t>
      </w:r>
      <w:r w:rsidR="0084191F" w:rsidRPr="0084191F">
        <w:rPr>
          <w:rFonts w:ascii="Arial" w:hAnsi="Arial"/>
          <w:sz w:val="24"/>
          <w:szCs w:val="24"/>
          <w:lang w:val="de-DE"/>
        </w:rPr>
        <w:t xml:space="preserve">Niedersächsische Krankenhausgesellschaft </w:t>
      </w:r>
      <w:r w:rsidR="0084191F">
        <w:rPr>
          <w:rFonts w:ascii="Arial" w:hAnsi="Arial"/>
          <w:sz w:val="24"/>
          <w:szCs w:val="24"/>
          <w:lang w:val="de-DE"/>
        </w:rPr>
        <w:t>(</w:t>
      </w:r>
      <w:r w:rsidR="003F3576" w:rsidRPr="003F3576">
        <w:rPr>
          <w:rFonts w:ascii="Arial" w:hAnsi="Arial"/>
          <w:sz w:val="24"/>
          <w:szCs w:val="24"/>
          <w:lang w:val="de-DE"/>
        </w:rPr>
        <w:t>NKG</w:t>
      </w:r>
      <w:r w:rsidR="0084191F">
        <w:rPr>
          <w:rFonts w:ascii="Arial" w:hAnsi="Arial"/>
          <w:sz w:val="24"/>
          <w:szCs w:val="24"/>
          <w:lang w:val="de-DE"/>
        </w:rPr>
        <w:t>)</w:t>
      </w:r>
      <w:r w:rsidR="003F3576" w:rsidRPr="003F3576">
        <w:rPr>
          <w:rFonts w:ascii="Arial" w:hAnsi="Arial"/>
          <w:sz w:val="24"/>
          <w:szCs w:val="24"/>
          <w:lang w:val="de-DE"/>
        </w:rPr>
        <w:t xml:space="preserve"> begrüß</w:t>
      </w:r>
      <w:r w:rsidR="003F3576">
        <w:rPr>
          <w:rFonts w:ascii="Arial" w:hAnsi="Arial"/>
          <w:sz w:val="24"/>
          <w:szCs w:val="24"/>
          <w:lang w:val="de-DE"/>
        </w:rPr>
        <w:t>t</w:t>
      </w:r>
      <w:r w:rsidR="003F3576" w:rsidRPr="003F3576">
        <w:rPr>
          <w:rFonts w:ascii="Arial" w:hAnsi="Arial"/>
          <w:sz w:val="24"/>
          <w:szCs w:val="24"/>
          <w:lang w:val="de-DE"/>
        </w:rPr>
        <w:t xml:space="preserve"> die Einrichtung einer Enquetekommission „Sicherstellung der ambulanten und stationären medizinischen Versorgung in Niedersachsen – für eine qualitativ hochwertige und wohnortnahe medizinische Versorgung“</w:t>
      </w:r>
      <w:r w:rsidR="00964FBF">
        <w:rPr>
          <w:rFonts w:ascii="Arial" w:hAnsi="Arial"/>
          <w:sz w:val="24"/>
          <w:szCs w:val="24"/>
          <w:lang w:val="de-DE"/>
        </w:rPr>
        <w:t xml:space="preserve"> und bietet ihre Mitarbeit an</w:t>
      </w:r>
      <w:r w:rsidR="00E02B36">
        <w:rPr>
          <w:rFonts w:ascii="Arial" w:hAnsi="Arial"/>
          <w:sz w:val="24"/>
          <w:szCs w:val="24"/>
          <w:lang w:val="de-DE"/>
        </w:rPr>
        <w:t>.</w:t>
      </w:r>
      <w:r w:rsidR="00E02B36" w:rsidRPr="0040104D">
        <w:rPr>
          <w:rFonts w:ascii="Arial" w:hAnsi="Arial"/>
          <w:sz w:val="24"/>
          <w:szCs w:val="24"/>
          <w:lang w:val="de-DE"/>
        </w:rPr>
        <w:t xml:space="preserve"> </w:t>
      </w:r>
    </w:p>
    <w:p w:rsidR="000A631E" w:rsidRDefault="000A631E" w:rsidP="009A0E97">
      <w:pPr>
        <w:rPr>
          <w:rFonts w:ascii="Arial" w:hAnsi="Arial"/>
          <w:sz w:val="24"/>
          <w:szCs w:val="24"/>
          <w:lang w:val="de-DE"/>
        </w:rPr>
      </w:pPr>
    </w:p>
    <w:p w:rsidR="003F3576" w:rsidRDefault="003F3576" w:rsidP="009A0E97">
      <w:pPr>
        <w:rPr>
          <w:rFonts w:ascii="Arial" w:hAnsi="Arial"/>
          <w:sz w:val="24"/>
          <w:szCs w:val="24"/>
          <w:lang w:val="de-DE"/>
        </w:rPr>
      </w:pPr>
      <w:r>
        <w:rPr>
          <w:rFonts w:ascii="Arial" w:hAnsi="Arial"/>
          <w:sz w:val="24"/>
          <w:szCs w:val="24"/>
          <w:lang w:val="de-DE"/>
        </w:rPr>
        <w:t xml:space="preserve">Die </w:t>
      </w:r>
      <w:r w:rsidRPr="003F3576">
        <w:rPr>
          <w:rFonts w:ascii="Arial" w:hAnsi="Arial"/>
          <w:sz w:val="24"/>
          <w:szCs w:val="24"/>
          <w:lang w:val="de-DE"/>
        </w:rPr>
        <w:t xml:space="preserve">Krankenhäuser </w:t>
      </w:r>
      <w:r>
        <w:rPr>
          <w:rFonts w:ascii="Arial" w:hAnsi="Arial"/>
          <w:sz w:val="24"/>
          <w:szCs w:val="24"/>
          <w:lang w:val="de-DE"/>
        </w:rPr>
        <w:t xml:space="preserve">in Niedersachsen </w:t>
      </w:r>
      <w:r w:rsidRPr="003F3576">
        <w:rPr>
          <w:rFonts w:ascii="Arial" w:hAnsi="Arial"/>
          <w:sz w:val="24"/>
          <w:szCs w:val="24"/>
          <w:lang w:val="de-DE"/>
        </w:rPr>
        <w:t xml:space="preserve">sind ein zentrales Element der Daseinsvorsorge und der </w:t>
      </w:r>
      <w:r>
        <w:rPr>
          <w:rFonts w:ascii="Arial" w:hAnsi="Arial"/>
          <w:sz w:val="24"/>
          <w:szCs w:val="24"/>
          <w:lang w:val="de-DE"/>
        </w:rPr>
        <w:t>medizinischen</w:t>
      </w:r>
      <w:r w:rsidRPr="003F3576">
        <w:rPr>
          <w:rFonts w:ascii="Arial" w:hAnsi="Arial"/>
          <w:sz w:val="24"/>
          <w:szCs w:val="24"/>
          <w:lang w:val="de-DE"/>
        </w:rPr>
        <w:t xml:space="preserve"> Versorgung der Bevölkerung.</w:t>
      </w:r>
      <w:r w:rsidR="00B37E85">
        <w:rPr>
          <w:rFonts w:ascii="Arial" w:hAnsi="Arial"/>
          <w:sz w:val="24"/>
          <w:szCs w:val="24"/>
          <w:lang w:val="de-DE"/>
        </w:rPr>
        <w:t xml:space="preserve"> „In n</w:t>
      </w:r>
      <w:r>
        <w:rPr>
          <w:rFonts w:ascii="Arial" w:hAnsi="Arial"/>
          <w:sz w:val="24"/>
          <w:szCs w:val="24"/>
          <w:lang w:val="de-DE"/>
        </w:rPr>
        <w:t xml:space="preserve">aher Zukunft wird die Gesundheitsversorgung vor großen Herausforderungen stehen. Dies </w:t>
      </w:r>
      <w:r w:rsidR="009B59A1">
        <w:rPr>
          <w:rFonts w:ascii="Arial" w:hAnsi="Arial"/>
          <w:sz w:val="24"/>
          <w:szCs w:val="24"/>
          <w:lang w:val="de-DE"/>
        </w:rPr>
        <w:t>sind</w:t>
      </w:r>
      <w:r>
        <w:rPr>
          <w:rFonts w:ascii="Arial" w:hAnsi="Arial"/>
          <w:sz w:val="24"/>
          <w:szCs w:val="24"/>
          <w:lang w:val="de-DE"/>
        </w:rPr>
        <w:t xml:space="preserve"> beispielsweise der demografische Wandel, sowohl bei den Patiente</w:t>
      </w:r>
      <w:r w:rsidR="00B37E85">
        <w:rPr>
          <w:rFonts w:ascii="Arial" w:hAnsi="Arial"/>
          <w:sz w:val="24"/>
          <w:szCs w:val="24"/>
          <w:lang w:val="de-DE"/>
        </w:rPr>
        <w:t>n als auch</w:t>
      </w:r>
      <w:r>
        <w:rPr>
          <w:rFonts w:ascii="Arial" w:hAnsi="Arial"/>
          <w:sz w:val="24"/>
          <w:szCs w:val="24"/>
          <w:lang w:val="de-DE"/>
        </w:rPr>
        <w:t xml:space="preserve"> bei den </w:t>
      </w:r>
      <w:r w:rsidR="00B37E85">
        <w:rPr>
          <w:rFonts w:ascii="Arial" w:hAnsi="Arial"/>
          <w:sz w:val="24"/>
          <w:szCs w:val="24"/>
          <w:lang w:val="de-DE"/>
        </w:rPr>
        <w:t xml:space="preserve">Leistungserbringern, der medizinisch </w:t>
      </w:r>
      <w:r w:rsidR="000C13C8">
        <w:rPr>
          <w:rFonts w:ascii="Arial" w:hAnsi="Arial"/>
          <w:sz w:val="24"/>
          <w:szCs w:val="24"/>
          <w:lang w:val="de-DE"/>
        </w:rPr>
        <w:t>technische</w:t>
      </w:r>
      <w:r w:rsidR="00B37E85">
        <w:rPr>
          <w:rFonts w:ascii="Arial" w:hAnsi="Arial"/>
          <w:sz w:val="24"/>
          <w:szCs w:val="24"/>
          <w:lang w:val="de-DE"/>
        </w:rPr>
        <w:t xml:space="preserve"> Fortschritt oder aber der Fachkräftemangel. Diese Herausforderungen müssen aktiv angegangen werden“, führt Dr. Hans-Heinrich Aldag, Vorsitzender der NKG, aus.</w:t>
      </w:r>
      <w:r w:rsidR="00964FBF">
        <w:rPr>
          <w:rFonts w:ascii="Arial" w:hAnsi="Arial"/>
          <w:sz w:val="24"/>
          <w:szCs w:val="24"/>
          <w:lang w:val="de-DE"/>
        </w:rPr>
        <w:t xml:space="preserve"> Die Krankenhausgesellschaft steht hierfür zur Verfügung.</w:t>
      </w:r>
    </w:p>
    <w:p w:rsidR="00B37E85" w:rsidRDefault="00B37E85" w:rsidP="009A0E97">
      <w:pPr>
        <w:rPr>
          <w:rFonts w:ascii="Arial" w:hAnsi="Arial"/>
          <w:sz w:val="24"/>
          <w:szCs w:val="24"/>
          <w:lang w:val="de-DE"/>
        </w:rPr>
      </w:pPr>
      <w:bookmarkStart w:id="0" w:name="_GoBack"/>
      <w:bookmarkEnd w:id="0"/>
    </w:p>
    <w:p w:rsidR="00B37E85" w:rsidRDefault="00B37E85" w:rsidP="009A0E97">
      <w:pPr>
        <w:rPr>
          <w:rFonts w:ascii="Arial" w:hAnsi="Arial"/>
          <w:sz w:val="24"/>
          <w:szCs w:val="24"/>
          <w:lang w:val="de-DE"/>
        </w:rPr>
      </w:pPr>
      <w:r>
        <w:rPr>
          <w:rFonts w:ascii="Arial" w:hAnsi="Arial"/>
          <w:sz w:val="24"/>
          <w:szCs w:val="24"/>
          <w:lang w:val="de-DE"/>
        </w:rPr>
        <w:t xml:space="preserve">Vor allem </w:t>
      </w:r>
      <w:r w:rsidR="009B59A1">
        <w:rPr>
          <w:rFonts w:ascii="Arial" w:hAnsi="Arial"/>
          <w:sz w:val="24"/>
          <w:szCs w:val="24"/>
          <w:lang w:val="de-DE"/>
        </w:rPr>
        <w:t>die</w:t>
      </w:r>
      <w:r w:rsidR="005575A9">
        <w:rPr>
          <w:rFonts w:ascii="Arial" w:hAnsi="Arial"/>
          <w:sz w:val="24"/>
          <w:szCs w:val="24"/>
          <w:lang w:val="de-DE"/>
        </w:rPr>
        <w:t xml:space="preserve"> Flächenlä</w:t>
      </w:r>
      <w:r>
        <w:rPr>
          <w:rFonts w:ascii="Arial" w:hAnsi="Arial"/>
          <w:sz w:val="24"/>
          <w:szCs w:val="24"/>
          <w:lang w:val="de-DE"/>
        </w:rPr>
        <w:t>nd</w:t>
      </w:r>
      <w:r w:rsidR="009B59A1">
        <w:rPr>
          <w:rFonts w:ascii="Arial" w:hAnsi="Arial"/>
          <w:sz w:val="24"/>
          <w:szCs w:val="24"/>
          <w:lang w:val="de-DE"/>
        </w:rPr>
        <w:t>er</w:t>
      </w:r>
      <w:r>
        <w:rPr>
          <w:rFonts w:ascii="Arial" w:hAnsi="Arial"/>
          <w:sz w:val="24"/>
          <w:szCs w:val="24"/>
          <w:lang w:val="de-DE"/>
        </w:rPr>
        <w:t xml:space="preserve"> </w:t>
      </w:r>
      <w:r w:rsidR="009B59A1">
        <w:rPr>
          <w:rFonts w:ascii="Arial" w:hAnsi="Arial"/>
          <w:sz w:val="24"/>
          <w:szCs w:val="24"/>
          <w:lang w:val="de-DE"/>
        </w:rPr>
        <w:t>werden</w:t>
      </w:r>
      <w:r>
        <w:rPr>
          <w:rFonts w:ascii="Arial" w:hAnsi="Arial"/>
          <w:sz w:val="24"/>
          <w:szCs w:val="24"/>
          <w:lang w:val="de-DE"/>
        </w:rPr>
        <w:t xml:space="preserve"> dabei vor großen Herausforderungen stehen. „</w:t>
      </w:r>
      <w:r w:rsidRPr="00B37E85">
        <w:rPr>
          <w:rFonts w:ascii="Arial" w:hAnsi="Arial"/>
          <w:sz w:val="24"/>
          <w:szCs w:val="24"/>
          <w:lang w:val="de-DE"/>
        </w:rPr>
        <w:t>Es muss berücksichtigt werden, dass in einem Flächenland, wie Niedersachsen, jeder Bewohner in angemessener Entfernung Zugang zu</w:t>
      </w:r>
      <w:r w:rsidR="0084191F">
        <w:rPr>
          <w:rFonts w:ascii="Arial" w:hAnsi="Arial"/>
          <w:sz w:val="24"/>
          <w:szCs w:val="24"/>
          <w:lang w:val="de-DE"/>
        </w:rPr>
        <w:t>r</w:t>
      </w:r>
      <w:r w:rsidRPr="00B37E85">
        <w:rPr>
          <w:rFonts w:ascii="Arial" w:hAnsi="Arial"/>
          <w:sz w:val="24"/>
          <w:szCs w:val="24"/>
          <w:lang w:val="de-DE"/>
        </w:rPr>
        <w:t xml:space="preserve"> Grundversorgung und zur Maximalversorgung </w:t>
      </w:r>
      <w:r>
        <w:rPr>
          <w:rFonts w:ascii="Arial" w:hAnsi="Arial"/>
          <w:sz w:val="24"/>
          <w:szCs w:val="24"/>
          <w:lang w:val="de-DE"/>
        </w:rPr>
        <w:t>hat“, erläutert Helge Engelke, Verbandsdirektor</w:t>
      </w:r>
      <w:r w:rsidR="0084191F">
        <w:rPr>
          <w:rFonts w:ascii="Arial" w:hAnsi="Arial"/>
          <w:sz w:val="24"/>
          <w:szCs w:val="24"/>
          <w:lang w:val="de-DE"/>
        </w:rPr>
        <w:t xml:space="preserve"> der NKG</w:t>
      </w:r>
      <w:r>
        <w:rPr>
          <w:rFonts w:ascii="Arial" w:hAnsi="Arial"/>
          <w:sz w:val="24"/>
          <w:szCs w:val="24"/>
          <w:lang w:val="de-DE"/>
        </w:rPr>
        <w:t xml:space="preserve">. Die Notwendigkeit für grundlegende Überlegungen wurde von der NKG bereits erkannt. „Das Anfang des Jahres 2018 veröffentlichte </w:t>
      </w:r>
      <w:r w:rsidR="0084191F">
        <w:rPr>
          <w:rFonts w:ascii="Arial" w:hAnsi="Arial"/>
          <w:sz w:val="24"/>
          <w:szCs w:val="24"/>
          <w:lang w:val="de-DE"/>
        </w:rPr>
        <w:t>NKG-</w:t>
      </w:r>
      <w:r>
        <w:rPr>
          <w:rFonts w:ascii="Arial" w:hAnsi="Arial"/>
          <w:sz w:val="24"/>
          <w:szCs w:val="24"/>
          <w:lang w:val="de-DE"/>
        </w:rPr>
        <w:t xml:space="preserve">Positionspapier beinhaltet erste Überlegungen zu den </w:t>
      </w:r>
      <w:r w:rsidR="000C13C8">
        <w:rPr>
          <w:rFonts w:ascii="Arial" w:hAnsi="Arial"/>
          <w:sz w:val="24"/>
          <w:szCs w:val="24"/>
          <w:lang w:val="de-DE"/>
        </w:rPr>
        <w:t>künftigen</w:t>
      </w:r>
      <w:r>
        <w:rPr>
          <w:rFonts w:ascii="Arial" w:hAnsi="Arial"/>
          <w:sz w:val="24"/>
          <w:szCs w:val="24"/>
          <w:lang w:val="de-DE"/>
        </w:rPr>
        <w:t xml:space="preserve"> Herausforderungen. Beispielsweise werden dort die Themen </w:t>
      </w:r>
      <w:r w:rsidR="009B59A1">
        <w:rPr>
          <w:rFonts w:ascii="Arial" w:hAnsi="Arial"/>
          <w:sz w:val="24"/>
          <w:szCs w:val="24"/>
          <w:lang w:val="de-DE"/>
        </w:rPr>
        <w:t>f</w:t>
      </w:r>
      <w:r>
        <w:rPr>
          <w:rFonts w:ascii="Arial" w:hAnsi="Arial"/>
          <w:sz w:val="24"/>
          <w:szCs w:val="24"/>
          <w:lang w:val="de-DE"/>
        </w:rPr>
        <w:t>lächendeckende Versorgung und die Reduzierung des Fachk</w:t>
      </w:r>
      <w:r w:rsidR="000C13C8">
        <w:rPr>
          <w:rFonts w:ascii="Arial" w:hAnsi="Arial"/>
          <w:sz w:val="24"/>
          <w:szCs w:val="24"/>
          <w:lang w:val="de-DE"/>
        </w:rPr>
        <w:t>rä</w:t>
      </w:r>
      <w:r>
        <w:rPr>
          <w:rFonts w:ascii="Arial" w:hAnsi="Arial"/>
          <w:sz w:val="24"/>
          <w:szCs w:val="24"/>
          <w:lang w:val="de-DE"/>
        </w:rPr>
        <w:t>ftemangels durch die Gewinnung und Förderung von Nachwuchs durch eine attraktive Ausbildung angesprochen“, stellt Helge Engelke dar.</w:t>
      </w:r>
    </w:p>
    <w:p w:rsidR="00B37E85" w:rsidRDefault="00B37E85" w:rsidP="009A0E97">
      <w:pPr>
        <w:rPr>
          <w:rFonts w:ascii="Arial" w:hAnsi="Arial"/>
          <w:sz w:val="24"/>
          <w:szCs w:val="24"/>
          <w:lang w:val="de-DE"/>
        </w:rPr>
      </w:pPr>
    </w:p>
    <w:p w:rsidR="00B37E85" w:rsidRDefault="000C13C8" w:rsidP="009A0E97">
      <w:pPr>
        <w:rPr>
          <w:rFonts w:ascii="Arial" w:hAnsi="Arial"/>
          <w:sz w:val="24"/>
          <w:szCs w:val="24"/>
          <w:lang w:val="de-DE"/>
        </w:rPr>
      </w:pPr>
      <w:r>
        <w:rPr>
          <w:rFonts w:ascii="Arial" w:hAnsi="Arial"/>
          <w:sz w:val="24"/>
          <w:szCs w:val="24"/>
          <w:lang w:val="de-DE"/>
        </w:rPr>
        <w:t xml:space="preserve">Die Zeitplanung </w:t>
      </w:r>
      <w:r w:rsidR="00F9619E">
        <w:rPr>
          <w:rFonts w:ascii="Arial" w:hAnsi="Arial"/>
          <w:sz w:val="24"/>
          <w:szCs w:val="24"/>
          <w:lang w:val="de-DE"/>
        </w:rPr>
        <w:t>der Enquetekommission ist aufg</w:t>
      </w:r>
      <w:r>
        <w:rPr>
          <w:rFonts w:ascii="Arial" w:hAnsi="Arial"/>
          <w:sz w:val="24"/>
          <w:szCs w:val="24"/>
          <w:lang w:val="de-DE"/>
        </w:rPr>
        <w:t xml:space="preserve">rund der vielen Fragen anspruchsvoll. „Die einzelnen Themenfelder müssen ausreichend bearbeitet werden können. Kurzfristiger Handlungsbedarf ergibt sich bei der Finanzierung der Ausbildung, der Anhebung des Landesbasisfallwertes und auch bei der Investitionsfinanzierung“, erklärt Dr. Hans-Heinrich Aldag. „Die NKG </w:t>
      </w:r>
      <w:r w:rsidR="003506E0">
        <w:rPr>
          <w:rFonts w:ascii="Arial" w:hAnsi="Arial"/>
          <w:sz w:val="24"/>
          <w:szCs w:val="24"/>
          <w:lang w:val="de-DE"/>
        </w:rPr>
        <w:t>hat bereits angeboten</w:t>
      </w:r>
      <w:r w:rsidR="009B59A1">
        <w:rPr>
          <w:rFonts w:ascii="Arial" w:hAnsi="Arial"/>
          <w:sz w:val="24"/>
          <w:szCs w:val="24"/>
          <w:lang w:val="de-DE"/>
        </w:rPr>
        <w:t>,</w:t>
      </w:r>
      <w:r>
        <w:rPr>
          <w:rFonts w:ascii="Arial" w:hAnsi="Arial"/>
          <w:sz w:val="24"/>
          <w:szCs w:val="24"/>
          <w:lang w:val="de-DE"/>
        </w:rPr>
        <w:t xml:space="preserve"> bei der Bearb</w:t>
      </w:r>
      <w:r w:rsidR="00F9619E">
        <w:rPr>
          <w:rFonts w:ascii="Arial" w:hAnsi="Arial"/>
          <w:sz w:val="24"/>
          <w:szCs w:val="24"/>
          <w:lang w:val="de-DE"/>
        </w:rPr>
        <w:t>eitung der einzelnen Fragestell</w:t>
      </w:r>
      <w:r>
        <w:rPr>
          <w:rFonts w:ascii="Arial" w:hAnsi="Arial"/>
          <w:sz w:val="24"/>
          <w:szCs w:val="24"/>
          <w:lang w:val="de-DE"/>
        </w:rPr>
        <w:t xml:space="preserve">ungen ihre jahrzehntelange Expertise im Bereich der Gesundheitsversorgung </w:t>
      </w:r>
      <w:r w:rsidR="00967207">
        <w:rPr>
          <w:rFonts w:ascii="Arial" w:hAnsi="Arial"/>
          <w:sz w:val="24"/>
          <w:szCs w:val="24"/>
          <w:lang w:val="de-DE"/>
        </w:rPr>
        <w:t>aktiv in die Enquetekommission ein</w:t>
      </w:r>
      <w:r w:rsidR="003506E0">
        <w:rPr>
          <w:rFonts w:ascii="Arial" w:hAnsi="Arial"/>
          <w:sz w:val="24"/>
          <w:szCs w:val="24"/>
          <w:lang w:val="de-DE"/>
        </w:rPr>
        <w:t>zu</w:t>
      </w:r>
      <w:r w:rsidR="00967207">
        <w:rPr>
          <w:rFonts w:ascii="Arial" w:hAnsi="Arial"/>
          <w:sz w:val="24"/>
          <w:szCs w:val="24"/>
          <w:lang w:val="de-DE"/>
        </w:rPr>
        <w:t>bringen</w:t>
      </w:r>
      <w:r>
        <w:rPr>
          <w:rFonts w:ascii="Arial" w:hAnsi="Arial"/>
          <w:sz w:val="24"/>
          <w:szCs w:val="24"/>
          <w:lang w:val="de-DE"/>
        </w:rPr>
        <w:t>“, betont der Vorsitzende der NKG.</w:t>
      </w:r>
    </w:p>
    <w:p w:rsidR="00471BA9" w:rsidRDefault="00471BA9" w:rsidP="00E76BF9">
      <w:pPr>
        <w:rPr>
          <w:rFonts w:ascii="Arial" w:hAnsi="Arial"/>
          <w:sz w:val="24"/>
          <w:szCs w:val="24"/>
          <w:lang w:val="de-DE"/>
        </w:rPr>
      </w:pPr>
    </w:p>
    <w:p w:rsidR="000D67D1" w:rsidRDefault="000D67D1" w:rsidP="00E76BF9">
      <w:pPr>
        <w:rPr>
          <w:rFonts w:ascii="Arial" w:hAnsi="Arial"/>
          <w:sz w:val="24"/>
          <w:szCs w:val="24"/>
          <w:lang w:val="de-DE"/>
        </w:rPr>
      </w:pPr>
    </w:p>
    <w:p w:rsidR="00731464" w:rsidRPr="0040104D" w:rsidRDefault="00731464" w:rsidP="009545FB">
      <w:pPr>
        <w:spacing w:after="160"/>
        <w:rPr>
          <w:rFonts w:ascii="Arial" w:hAnsi="Arial" w:cs="Arial"/>
          <w:bCs/>
          <w:spacing w:val="-4"/>
          <w:kern w:val="16"/>
          <w:sz w:val="24"/>
          <w:szCs w:val="24"/>
          <w:lang w:val="de-DE"/>
        </w:rPr>
      </w:pPr>
    </w:p>
    <w:p w:rsidR="00DE2546" w:rsidRPr="0040104D" w:rsidRDefault="00DE2546" w:rsidP="00B23B8E">
      <w:pPr>
        <w:tabs>
          <w:tab w:val="left" w:pos="2835"/>
        </w:tabs>
        <w:ind w:left="284" w:hanging="284"/>
        <w:rPr>
          <w:rFonts w:ascii="Arial" w:hAnsi="Arial"/>
          <w:spacing w:val="4"/>
          <w:sz w:val="24"/>
          <w:szCs w:val="24"/>
          <w:lang w:val="de-DE"/>
        </w:rPr>
      </w:pPr>
      <w:r w:rsidRPr="0040104D">
        <w:rPr>
          <w:rFonts w:ascii="Arial" w:hAnsi="Arial"/>
          <w:b/>
          <w:sz w:val="24"/>
          <w:szCs w:val="24"/>
          <w:u w:val="single"/>
          <w:lang w:val="de-DE"/>
        </w:rPr>
        <w:t>Weitere Informationen:</w:t>
      </w:r>
      <w:r w:rsidRPr="0040104D">
        <w:rPr>
          <w:rFonts w:ascii="Arial" w:hAnsi="Arial"/>
          <w:sz w:val="24"/>
          <w:szCs w:val="24"/>
          <w:lang w:val="de-DE"/>
        </w:rPr>
        <w:t xml:space="preserve"> </w:t>
      </w:r>
      <w:r w:rsidRPr="0040104D">
        <w:rPr>
          <w:rFonts w:ascii="Arial" w:hAnsi="Arial"/>
          <w:sz w:val="24"/>
          <w:szCs w:val="24"/>
          <w:lang w:val="de-DE"/>
        </w:rPr>
        <w:tab/>
        <w:t xml:space="preserve">- </w:t>
      </w:r>
      <w:r w:rsidRPr="0040104D">
        <w:rPr>
          <w:rFonts w:ascii="Arial" w:hAnsi="Arial"/>
          <w:spacing w:val="4"/>
          <w:sz w:val="24"/>
          <w:szCs w:val="24"/>
          <w:lang w:val="de-DE"/>
        </w:rPr>
        <w:t>Dr. Hans-Heinrich Aldag, Vorsitzender der NKG (0511 / 307 63 0)</w:t>
      </w:r>
    </w:p>
    <w:p w:rsidR="00DE2546" w:rsidRPr="00127BAC" w:rsidRDefault="00DE2546" w:rsidP="00B23B8E">
      <w:pPr>
        <w:tabs>
          <w:tab w:val="left" w:pos="2835"/>
        </w:tabs>
        <w:ind w:left="284"/>
        <w:rPr>
          <w:rFonts w:ascii="Arial" w:hAnsi="Arial"/>
          <w:sz w:val="24"/>
          <w:szCs w:val="24"/>
          <w:lang w:val="nb-NO"/>
        </w:rPr>
      </w:pPr>
      <w:r w:rsidRPr="0040104D">
        <w:rPr>
          <w:rFonts w:ascii="Arial" w:hAnsi="Arial"/>
          <w:sz w:val="24"/>
          <w:szCs w:val="24"/>
          <w:lang w:val="de-DE"/>
        </w:rPr>
        <w:tab/>
      </w:r>
      <w:r w:rsidRPr="00127BAC">
        <w:rPr>
          <w:rFonts w:ascii="Arial" w:hAnsi="Arial"/>
          <w:sz w:val="24"/>
          <w:szCs w:val="24"/>
          <w:lang w:val="nb-NO"/>
        </w:rPr>
        <w:t>- Helge Engelke, Verbandsdirektor der NKG (0511 / 307 63 0)</w:t>
      </w:r>
    </w:p>
    <w:p w:rsidR="00DE2546" w:rsidRPr="0040104D" w:rsidRDefault="00DE2546" w:rsidP="00B23B8E">
      <w:pPr>
        <w:tabs>
          <w:tab w:val="left" w:pos="2835"/>
        </w:tabs>
        <w:spacing w:after="160"/>
        <w:ind w:left="284"/>
        <w:rPr>
          <w:rFonts w:ascii="Arial" w:hAnsi="Arial"/>
          <w:sz w:val="24"/>
          <w:szCs w:val="24"/>
          <w:lang w:val="de-DE"/>
        </w:rPr>
      </w:pPr>
      <w:r w:rsidRPr="00127BAC">
        <w:rPr>
          <w:rFonts w:ascii="Arial" w:hAnsi="Arial"/>
          <w:sz w:val="24"/>
          <w:szCs w:val="24"/>
          <w:lang w:val="nb-NO"/>
        </w:rPr>
        <w:tab/>
      </w:r>
      <w:r w:rsidRPr="0040104D">
        <w:rPr>
          <w:rFonts w:ascii="Arial" w:hAnsi="Arial"/>
          <w:sz w:val="24"/>
          <w:szCs w:val="24"/>
          <w:lang w:val="de-DE"/>
        </w:rPr>
        <w:t>- Marten Bielefeld, stv. Geschäftsführer der NKG (0511 / 307 63 49)</w:t>
      </w:r>
    </w:p>
    <w:p w:rsidR="00B23B8E" w:rsidRPr="00011A04" w:rsidRDefault="00DE2546" w:rsidP="00B23B8E">
      <w:pPr>
        <w:tabs>
          <w:tab w:val="left" w:pos="2835"/>
        </w:tabs>
        <w:spacing w:after="120"/>
        <w:ind w:left="284"/>
        <w:rPr>
          <w:rFonts w:ascii="Arial" w:hAnsi="Arial"/>
          <w:sz w:val="24"/>
          <w:szCs w:val="24"/>
          <w:lang w:val="de-DE"/>
        </w:rPr>
      </w:pPr>
      <w:r w:rsidRPr="0040104D">
        <w:rPr>
          <w:rFonts w:ascii="Arial" w:hAnsi="Arial"/>
          <w:sz w:val="24"/>
          <w:szCs w:val="24"/>
          <w:lang w:val="de-DE"/>
        </w:rPr>
        <w:tab/>
        <w:t xml:space="preserve">  Thielenplatz 3 - 30159 Hannover </w:t>
      </w:r>
      <w:r w:rsidR="00785A0D" w:rsidRPr="0040104D">
        <w:rPr>
          <w:rFonts w:ascii="Arial" w:hAnsi="Arial"/>
          <w:sz w:val="24"/>
          <w:szCs w:val="24"/>
          <w:lang w:val="de-DE"/>
        </w:rPr>
        <w:t>–</w:t>
      </w:r>
      <w:r w:rsidRPr="0040104D">
        <w:rPr>
          <w:rFonts w:ascii="Arial" w:hAnsi="Arial"/>
          <w:sz w:val="24"/>
          <w:szCs w:val="24"/>
          <w:lang w:val="de-DE"/>
        </w:rPr>
        <w:t xml:space="preserve"> </w:t>
      </w:r>
      <w:hyperlink r:id="rId9" w:history="1">
        <w:r w:rsidR="00011A04" w:rsidRPr="00011A04">
          <w:rPr>
            <w:rFonts w:ascii="Arial" w:hAnsi="Arial"/>
            <w:sz w:val="24"/>
            <w:szCs w:val="24"/>
            <w:lang w:val="de-DE"/>
          </w:rPr>
          <w:t>www.nkgev.info</w:t>
        </w:r>
      </w:hyperlink>
    </w:p>
    <w:p w:rsidR="00D025BE" w:rsidRPr="0040104D" w:rsidRDefault="00D025BE" w:rsidP="00B23B8E">
      <w:pPr>
        <w:tabs>
          <w:tab w:val="left" w:pos="2835"/>
        </w:tabs>
        <w:spacing w:after="120"/>
        <w:ind w:left="284"/>
        <w:rPr>
          <w:rFonts w:ascii="Arial" w:hAnsi="Arial"/>
          <w:sz w:val="24"/>
          <w:szCs w:val="24"/>
          <w:lang w:val="de-DE"/>
        </w:rPr>
      </w:pPr>
    </w:p>
    <w:p w:rsidR="00DE2546" w:rsidRPr="0040104D" w:rsidRDefault="00DE2546" w:rsidP="009545FB">
      <w:pPr>
        <w:pBdr>
          <w:top w:val="single" w:sz="4" w:space="1" w:color="auto"/>
          <w:left w:val="single" w:sz="4" w:space="4" w:color="auto"/>
          <w:bottom w:val="single" w:sz="4" w:space="1" w:color="auto"/>
          <w:right w:val="single" w:sz="4" w:space="4" w:color="auto"/>
        </w:pBdr>
        <w:rPr>
          <w:rFonts w:ascii="Arial" w:hAnsi="Arial"/>
          <w:szCs w:val="24"/>
          <w:lang w:val="de-DE"/>
        </w:rPr>
      </w:pPr>
      <w:r w:rsidRPr="0040104D">
        <w:rPr>
          <w:rFonts w:ascii="Arial" w:hAnsi="Arial"/>
          <w:szCs w:val="24"/>
          <w:lang w:val="de-DE"/>
        </w:rPr>
        <w:lastRenderedPageBreak/>
        <w:t xml:space="preserve">Die Niedersächsische Krankenhausgesellschaft (NKG) ist der Zusammenschluss aller Krankenhäuser in Niedersachsen mit rund 41.000 Betten. 1,8 Mio. Patienten werden pro Jahr in den niedersächsischen Krankenhäusern umfassend stationär behandelt. Die Einrichtungen sind zugleich einer der bedeutendsten Arbeitgeber Niedersachsens. </w:t>
      </w:r>
      <w:r w:rsidR="00D025BE" w:rsidRPr="0040104D">
        <w:rPr>
          <w:rFonts w:ascii="Arial" w:hAnsi="Arial"/>
          <w:szCs w:val="24"/>
          <w:lang w:val="de-DE"/>
        </w:rPr>
        <w:t>Rund</w:t>
      </w:r>
      <w:r w:rsidRPr="0040104D">
        <w:rPr>
          <w:rFonts w:ascii="Arial" w:hAnsi="Arial"/>
          <w:szCs w:val="24"/>
          <w:lang w:val="de-DE"/>
        </w:rPr>
        <w:t xml:space="preserve"> </w:t>
      </w:r>
      <w:r w:rsidR="00D025BE" w:rsidRPr="0040104D">
        <w:rPr>
          <w:rFonts w:ascii="Arial" w:hAnsi="Arial"/>
          <w:szCs w:val="24"/>
          <w:lang w:val="de-DE"/>
        </w:rPr>
        <w:t>100</w:t>
      </w:r>
      <w:r w:rsidRPr="0040104D">
        <w:rPr>
          <w:rFonts w:ascii="Arial" w:hAnsi="Arial"/>
          <w:szCs w:val="24"/>
          <w:lang w:val="de-DE"/>
        </w:rPr>
        <w:t>.000 Mitarbeiter der verschiedenen Berufe beziehen ihr Einkommen von den in der NKG zusammengeschlossenen Krankenhäusern.</w:t>
      </w:r>
    </w:p>
    <w:sectPr w:rsidR="00DE2546" w:rsidRPr="0040104D" w:rsidSect="00207021">
      <w:headerReference w:type="even" r:id="rId10"/>
      <w:footerReference w:type="default" r:id="rId11"/>
      <w:headerReference w:type="first" r:id="rId12"/>
      <w:pgSz w:w="11907" w:h="16840" w:code="9"/>
      <w:pgMar w:top="1701" w:right="851" w:bottom="568" w:left="851" w:header="568" w:footer="3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BD2" w:rsidRDefault="00584BD2">
      <w:r>
        <w:separator/>
      </w:r>
    </w:p>
  </w:endnote>
  <w:endnote w:type="continuationSeparator" w:id="0">
    <w:p w:rsidR="00584BD2" w:rsidRDefault="00584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Fett">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D1" w:rsidRDefault="00F560D1">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BD2" w:rsidRDefault="00584BD2">
      <w:r>
        <w:separator/>
      </w:r>
    </w:p>
  </w:footnote>
  <w:footnote w:type="continuationSeparator" w:id="0">
    <w:p w:rsidR="00584BD2" w:rsidRDefault="00584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D1" w:rsidRDefault="00584BD2">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243pt;height:54pt;rotation:315;z-index:-251658240;mso-position-horizontal:center;mso-position-horizontal-relative:margin;mso-position-vertical:center;mso-position-vertical-relative:margin" o:allowincell="f" fillcolor="silver" stroked="f">
          <v:textpath style="font-family:&quot;Arial&quot;;font-size:48pt" string="ENTWUR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333" w:rsidRDefault="00141CEE" w:rsidP="009C4333">
    <w:pPr>
      <w:tabs>
        <w:tab w:val="right" w:pos="10206"/>
      </w:tabs>
      <w:jc w:val="center"/>
      <w:rPr>
        <w:rFonts w:ascii="Arial" w:hAnsi="Arial"/>
        <w:b/>
        <w:sz w:val="40"/>
        <w:lang w:val="de-DE"/>
      </w:rPr>
    </w:pPr>
    <w:r>
      <w:rPr>
        <w:noProof/>
        <w:lang w:val="de-DE" w:eastAsia="de-DE"/>
      </w:rPr>
      <w:drawing>
        <wp:anchor distT="0" distB="0" distL="114300" distR="114300" simplePos="0" relativeHeight="251657216" behindDoc="0" locked="0" layoutInCell="1" allowOverlap="1">
          <wp:simplePos x="0" y="0"/>
          <wp:positionH relativeFrom="column">
            <wp:posOffset>66675</wp:posOffset>
          </wp:positionH>
          <wp:positionV relativeFrom="paragraph">
            <wp:posOffset>-14605</wp:posOffset>
          </wp:positionV>
          <wp:extent cx="1409700" cy="723900"/>
          <wp:effectExtent l="0" t="0" r="0" b="0"/>
          <wp:wrapSquare wrapText="bothSides"/>
          <wp:docPr id="3" name="Bild 3" descr="NKG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KG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333">
      <w:rPr>
        <w:rFonts w:ascii="Arial" w:hAnsi="Arial"/>
        <w:b/>
        <w:sz w:val="40"/>
        <w:lang w:val="de-DE"/>
      </w:rPr>
      <w:tab/>
    </w:r>
  </w:p>
  <w:p w:rsidR="009C4333" w:rsidRDefault="009C4333" w:rsidP="009C4333">
    <w:pPr>
      <w:tabs>
        <w:tab w:val="right" w:pos="10206"/>
      </w:tabs>
      <w:jc w:val="center"/>
      <w:rPr>
        <w:rFonts w:ascii="Arial" w:hAnsi="Arial"/>
        <w:b/>
        <w:sz w:val="40"/>
        <w:lang w:val="de-DE"/>
      </w:rPr>
    </w:pPr>
    <w:r>
      <w:rPr>
        <w:rFonts w:ascii="Arial" w:hAnsi="Arial"/>
        <w:b/>
        <w:sz w:val="40"/>
        <w:lang w:val="de-DE"/>
      </w:rPr>
      <w:tab/>
      <w:t>PRESSEMITTEILUNG</w:t>
    </w:r>
  </w:p>
  <w:p w:rsidR="009C4333" w:rsidRDefault="009C433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5973"/>
    <w:multiLevelType w:val="hybridMultilevel"/>
    <w:tmpl w:val="50DC5F84"/>
    <w:lvl w:ilvl="0" w:tplc="E488B12C">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nsid w:val="17CD3754"/>
    <w:multiLevelType w:val="hybridMultilevel"/>
    <w:tmpl w:val="3312A9EA"/>
    <w:lvl w:ilvl="0" w:tplc="2E7CB3A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19142F4"/>
    <w:multiLevelType w:val="hybridMultilevel"/>
    <w:tmpl w:val="6A7A24F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nsid w:val="47B708D5"/>
    <w:multiLevelType w:val="hybridMultilevel"/>
    <w:tmpl w:val="1E420F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49021A91"/>
    <w:multiLevelType w:val="hybridMultilevel"/>
    <w:tmpl w:val="DFCE698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nsid w:val="60364400"/>
    <w:multiLevelType w:val="hybridMultilevel"/>
    <w:tmpl w:val="00143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B515E8B"/>
    <w:multiLevelType w:val="hybridMultilevel"/>
    <w:tmpl w:val="8BE43132"/>
    <w:lvl w:ilvl="0" w:tplc="97C263DC">
      <w:start w:val="25"/>
      <w:numFmt w:val="bullet"/>
      <w:lvlText w:val="-"/>
      <w:lvlJc w:val="left"/>
      <w:pPr>
        <w:ind w:left="1080" w:hanging="360"/>
      </w:pPr>
      <w:rPr>
        <w:rFonts w:ascii="Arial Fett" w:eastAsia="SimSun" w:hAnsi="Arial Fett"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768512E5"/>
    <w:multiLevelType w:val="hybridMultilevel"/>
    <w:tmpl w:val="4D6214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0"/>
  </w:num>
  <w:num w:numId="5">
    <w:abstractNumId w:val="7"/>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B5DDC5D-3005-48A4-8D8A-BF24A34073FC}"/>
    <w:docVar w:name="dgnword-eventsink" w:val="101993528"/>
  </w:docVars>
  <w:rsids>
    <w:rsidRoot w:val="00D174AF"/>
    <w:rsid w:val="00000DF2"/>
    <w:rsid w:val="00002317"/>
    <w:rsid w:val="00004942"/>
    <w:rsid w:val="00004CC8"/>
    <w:rsid w:val="0001075B"/>
    <w:rsid w:val="00010E54"/>
    <w:rsid w:val="00011A04"/>
    <w:rsid w:val="00013650"/>
    <w:rsid w:val="00014E8A"/>
    <w:rsid w:val="00015758"/>
    <w:rsid w:val="00020734"/>
    <w:rsid w:val="0002481D"/>
    <w:rsid w:val="00026F04"/>
    <w:rsid w:val="00027D9E"/>
    <w:rsid w:val="00030EDB"/>
    <w:rsid w:val="0003131F"/>
    <w:rsid w:val="00036E1A"/>
    <w:rsid w:val="00044019"/>
    <w:rsid w:val="00044ECF"/>
    <w:rsid w:val="00045A09"/>
    <w:rsid w:val="000521FA"/>
    <w:rsid w:val="00055690"/>
    <w:rsid w:val="00055848"/>
    <w:rsid w:val="00055BBE"/>
    <w:rsid w:val="0005759D"/>
    <w:rsid w:val="00061FA1"/>
    <w:rsid w:val="00062EB4"/>
    <w:rsid w:val="00064011"/>
    <w:rsid w:val="000660FD"/>
    <w:rsid w:val="00067044"/>
    <w:rsid w:val="00070D00"/>
    <w:rsid w:val="000717B6"/>
    <w:rsid w:val="0007759A"/>
    <w:rsid w:val="00083529"/>
    <w:rsid w:val="00083FFB"/>
    <w:rsid w:val="00084F40"/>
    <w:rsid w:val="0009124A"/>
    <w:rsid w:val="000928FD"/>
    <w:rsid w:val="00095314"/>
    <w:rsid w:val="00095F25"/>
    <w:rsid w:val="0009692F"/>
    <w:rsid w:val="00097BA2"/>
    <w:rsid w:val="000A0139"/>
    <w:rsid w:val="000A08D6"/>
    <w:rsid w:val="000A3A7A"/>
    <w:rsid w:val="000A4C16"/>
    <w:rsid w:val="000A631E"/>
    <w:rsid w:val="000B10ED"/>
    <w:rsid w:val="000B2899"/>
    <w:rsid w:val="000C134C"/>
    <w:rsid w:val="000C13C8"/>
    <w:rsid w:val="000C549A"/>
    <w:rsid w:val="000D10FD"/>
    <w:rsid w:val="000D6602"/>
    <w:rsid w:val="000D67D1"/>
    <w:rsid w:val="000D6B46"/>
    <w:rsid w:val="000E144D"/>
    <w:rsid w:val="000E2EFE"/>
    <w:rsid w:val="000E54EB"/>
    <w:rsid w:val="000E5F4B"/>
    <w:rsid w:val="000E7200"/>
    <w:rsid w:val="000E753A"/>
    <w:rsid w:val="000F76BC"/>
    <w:rsid w:val="001047AF"/>
    <w:rsid w:val="00111F93"/>
    <w:rsid w:val="00112B76"/>
    <w:rsid w:val="00113821"/>
    <w:rsid w:val="00114B99"/>
    <w:rsid w:val="001166B8"/>
    <w:rsid w:val="00116AD1"/>
    <w:rsid w:val="001171F4"/>
    <w:rsid w:val="00117A75"/>
    <w:rsid w:val="00120228"/>
    <w:rsid w:val="00127BAC"/>
    <w:rsid w:val="001306C0"/>
    <w:rsid w:val="00131291"/>
    <w:rsid w:val="0013186A"/>
    <w:rsid w:val="001323FD"/>
    <w:rsid w:val="00132D3D"/>
    <w:rsid w:val="001332F5"/>
    <w:rsid w:val="00141003"/>
    <w:rsid w:val="00141CEE"/>
    <w:rsid w:val="001436D1"/>
    <w:rsid w:val="0014484E"/>
    <w:rsid w:val="00147130"/>
    <w:rsid w:val="0014759E"/>
    <w:rsid w:val="00150844"/>
    <w:rsid w:val="00150B72"/>
    <w:rsid w:val="00151B7C"/>
    <w:rsid w:val="0015247E"/>
    <w:rsid w:val="00156A95"/>
    <w:rsid w:val="00162728"/>
    <w:rsid w:val="00166C53"/>
    <w:rsid w:val="00170F71"/>
    <w:rsid w:val="00172FA7"/>
    <w:rsid w:val="00177756"/>
    <w:rsid w:val="00184157"/>
    <w:rsid w:val="00184245"/>
    <w:rsid w:val="00194B07"/>
    <w:rsid w:val="001A1CA6"/>
    <w:rsid w:val="001A5956"/>
    <w:rsid w:val="001B09FF"/>
    <w:rsid w:val="001B34BF"/>
    <w:rsid w:val="001B6DD9"/>
    <w:rsid w:val="001B702F"/>
    <w:rsid w:val="001C070B"/>
    <w:rsid w:val="001C0C2D"/>
    <w:rsid w:val="001C2741"/>
    <w:rsid w:val="001C6664"/>
    <w:rsid w:val="001D2F89"/>
    <w:rsid w:val="001D59DF"/>
    <w:rsid w:val="001E0662"/>
    <w:rsid w:val="001E0C54"/>
    <w:rsid w:val="001E1110"/>
    <w:rsid w:val="001E2EE4"/>
    <w:rsid w:val="001E65C4"/>
    <w:rsid w:val="001F5494"/>
    <w:rsid w:val="001F61DF"/>
    <w:rsid w:val="0020639C"/>
    <w:rsid w:val="00207021"/>
    <w:rsid w:val="00213561"/>
    <w:rsid w:val="002147BD"/>
    <w:rsid w:val="00217108"/>
    <w:rsid w:val="002212AC"/>
    <w:rsid w:val="0022242D"/>
    <w:rsid w:val="002234C9"/>
    <w:rsid w:val="00224B8B"/>
    <w:rsid w:val="002260BA"/>
    <w:rsid w:val="002307E6"/>
    <w:rsid w:val="002326FC"/>
    <w:rsid w:val="00241AE4"/>
    <w:rsid w:val="00243AAE"/>
    <w:rsid w:val="00261882"/>
    <w:rsid w:val="002632B5"/>
    <w:rsid w:val="00263A25"/>
    <w:rsid w:val="00263A75"/>
    <w:rsid w:val="00272854"/>
    <w:rsid w:val="002735E0"/>
    <w:rsid w:val="00274C38"/>
    <w:rsid w:val="00275B1F"/>
    <w:rsid w:val="00280CFE"/>
    <w:rsid w:val="00286499"/>
    <w:rsid w:val="0029176F"/>
    <w:rsid w:val="002A0625"/>
    <w:rsid w:val="002A313D"/>
    <w:rsid w:val="002A7793"/>
    <w:rsid w:val="002B3373"/>
    <w:rsid w:val="002B64A8"/>
    <w:rsid w:val="002B7C27"/>
    <w:rsid w:val="002C1704"/>
    <w:rsid w:val="002C29F3"/>
    <w:rsid w:val="002C5761"/>
    <w:rsid w:val="002D2459"/>
    <w:rsid w:val="002D3634"/>
    <w:rsid w:val="002D5500"/>
    <w:rsid w:val="002D5B61"/>
    <w:rsid w:val="002D648F"/>
    <w:rsid w:val="002D7528"/>
    <w:rsid w:val="002E09BC"/>
    <w:rsid w:val="002E263D"/>
    <w:rsid w:val="002E3D20"/>
    <w:rsid w:val="002E56A6"/>
    <w:rsid w:val="002E710E"/>
    <w:rsid w:val="002F1BC5"/>
    <w:rsid w:val="002F2A2C"/>
    <w:rsid w:val="002F342B"/>
    <w:rsid w:val="002F3C30"/>
    <w:rsid w:val="002F4130"/>
    <w:rsid w:val="002F5B67"/>
    <w:rsid w:val="002F65F9"/>
    <w:rsid w:val="002F6C59"/>
    <w:rsid w:val="0030088C"/>
    <w:rsid w:val="00301AC8"/>
    <w:rsid w:val="00306F27"/>
    <w:rsid w:val="00313A5B"/>
    <w:rsid w:val="00313AD2"/>
    <w:rsid w:val="003228D6"/>
    <w:rsid w:val="00324ECF"/>
    <w:rsid w:val="00326E88"/>
    <w:rsid w:val="0032722E"/>
    <w:rsid w:val="003307C2"/>
    <w:rsid w:val="00330BC7"/>
    <w:rsid w:val="00330BEA"/>
    <w:rsid w:val="00331C07"/>
    <w:rsid w:val="00334E75"/>
    <w:rsid w:val="00334F0B"/>
    <w:rsid w:val="00336828"/>
    <w:rsid w:val="00340A50"/>
    <w:rsid w:val="00340B16"/>
    <w:rsid w:val="00341DDE"/>
    <w:rsid w:val="0034321E"/>
    <w:rsid w:val="00344E12"/>
    <w:rsid w:val="00347D98"/>
    <w:rsid w:val="003506E0"/>
    <w:rsid w:val="0035276B"/>
    <w:rsid w:val="00356FD0"/>
    <w:rsid w:val="0035771F"/>
    <w:rsid w:val="00360B31"/>
    <w:rsid w:val="00361549"/>
    <w:rsid w:val="00362360"/>
    <w:rsid w:val="00363ADD"/>
    <w:rsid w:val="003645CB"/>
    <w:rsid w:val="0036531B"/>
    <w:rsid w:val="0037257A"/>
    <w:rsid w:val="00372EB6"/>
    <w:rsid w:val="00377113"/>
    <w:rsid w:val="00390C64"/>
    <w:rsid w:val="00392CC4"/>
    <w:rsid w:val="0039447C"/>
    <w:rsid w:val="00395118"/>
    <w:rsid w:val="00397A15"/>
    <w:rsid w:val="003A2490"/>
    <w:rsid w:val="003A2B0E"/>
    <w:rsid w:val="003A2EBC"/>
    <w:rsid w:val="003A5419"/>
    <w:rsid w:val="003C0B9B"/>
    <w:rsid w:val="003C0E23"/>
    <w:rsid w:val="003C3EBF"/>
    <w:rsid w:val="003C54DF"/>
    <w:rsid w:val="003C783B"/>
    <w:rsid w:val="003D2301"/>
    <w:rsid w:val="003D24F9"/>
    <w:rsid w:val="003D51D6"/>
    <w:rsid w:val="003E07E0"/>
    <w:rsid w:val="003E12EF"/>
    <w:rsid w:val="003E3659"/>
    <w:rsid w:val="003E4FFB"/>
    <w:rsid w:val="003E5EB5"/>
    <w:rsid w:val="003F1DCB"/>
    <w:rsid w:val="003F3576"/>
    <w:rsid w:val="003F3BA6"/>
    <w:rsid w:val="0040104D"/>
    <w:rsid w:val="00401687"/>
    <w:rsid w:val="0040169C"/>
    <w:rsid w:val="00403312"/>
    <w:rsid w:val="004035CB"/>
    <w:rsid w:val="00403957"/>
    <w:rsid w:val="00403BD6"/>
    <w:rsid w:val="00405AB3"/>
    <w:rsid w:val="0040615F"/>
    <w:rsid w:val="004121C9"/>
    <w:rsid w:val="004150FF"/>
    <w:rsid w:val="0041559D"/>
    <w:rsid w:val="004178BF"/>
    <w:rsid w:val="004233AE"/>
    <w:rsid w:val="0043434F"/>
    <w:rsid w:val="00434BB9"/>
    <w:rsid w:val="004402AB"/>
    <w:rsid w:val="00440D4D"/>
    <w:rsid w:val="00440E83"/>
    <w:rsid w:val="00445760"/>
    <w:rsid w:val="0044586E"/>
    <w:rsid w:val="00446018"/>
    <w:rsid w:val="0046084E"/>
    <w:rsid w:val="004652A5"/>
    <w:rsid w:val="00467002"/>
    <w:rsid w:val="00471BA9"/>
    <w:rsid w:val="00474AC5"/>
    <w:rsid w:val="0047592E"/>
    <w:rsid w:val="00475D6E"/>
    <w:rsid w:val="0048082F"/>
    <w:rsid w:val="00481AB9"/>
    <w:rsid w:val="00481E39"/>
    <w:rsid w:val="00482525"/>
    <w:rsid w:val="00482BF6"/>
    <w:rsid w:val="00495805"/>
    <w:rsid w:val="00496770"/>
    <w:rsid w:val="00497180"/>
    <w:rsid w:val="004A1650"/>
    <w:rsid w:val="004A3211"/>
    <w:rsid w:val="004A6F85"/>
    <w:rsid w:val="004B061B"/>
    <w:rsid w:val="004B06C4"/>
    <w:rsid w:val="004B1A9D"/>
    <w:rsid w:val="004B362E"/>
    <w:rsid w:val="004B3C5C"/>
    <w:rsid w:val="004C07B3"/>
    <w:rsid w:val="004C08B6"/>
    <w:rsid w:val="004C303A"/>
    <w:rsid w:val="004C3308"/>
    <w:rsid w:val="004C48FB"/>
    <w:rsid w:val="004C7969"/>
    <w:rsid w:val="004D4668"/>
    <w:rsid w:val="004D55A3"/>
    <w:rsid w:val="004D677E"/>
    <w:rsid w:val="004D6CC3"/>
    <w:rsid w:val="004D770B"/>
    <w:rsid w:val="004F02EB"/>
    <w:rsid w:val="004F09DC"/>
    <w:rsid w:val="004F1D17"/>
    <w:rsid w:val="004F3548"/>
    <w:rsid w:val="00500080"/>
    <w:rsid w:val="00505091"/>
    <w:rsid w:val="00506E50"/>
    <w:rsid w:val="005131E2"/>
    <w:rsid w:val="0051463C"/>
    <w:rsid w:val="00515E70"/>
    <w:rsid w:val="00516237"/>
    <w:rsid w:val="00517CCE"/>
    <w:rsid w:val="00520423"/>
    <w:rsid w:val="00520C3E"/>
    <w:rsid w:val="00525CA0"/>
    <w:rsid w:val="00527A3A"/>
    <w:rsid w:val="005318DB"/>
    <w:rsid w:val="00533956"/>
    <w:rsid w:val="00534B4F"/>
    <w:rsid w:val="00543F37"/>
    <w:rsid w:val="0054582B"/>
    <w:rsid w:val="00546D9B"/>
    <w:rsid w:val="00551A5F"/>
    <w:rsid w:val="0055299E"/>
    <w:rsid w:val="005575A9"/>
    <w:rsid w:val="00560E40"/>
    <w:rsid w:val="00560F28"/>
    <w:rsid w:val="00562DC6"/>
    <w:rsid w:val="00563460"/>
    <w:rsid w:val="005720CC"/>
    <w:rsid w:val="005742DC"/>
    <w:rsid w:val="00576883"/>
    <w:rsid w:val="0058365C"/>
    <w:rsid w:val="00584BD2"/>
    <w:rsid w:val="00586918"/>
    <w:rsid w:val="005878C9"/>
    <w:rsid w:val="00587F76"/>
    <w:rsid w:val="005948A9"/>
    <w:rsid w:val="005951D1"/>
    <w:rsid w:val="005A0BD5"/>
    <w:rsid w:val="005A283A"/>
    <w:rsid w:val="005A29AC"/>
    <w:rsid w:val="005A2E76"/>
    <w:rsid w:val="005A513F"/>
    <w:rsid w:val="005A53D1"/>
    <w:rsid w:val="005A7662"/>
    <w:rsid w:val="005B0779"/>
    <w:rsid w:val="005B4F51"/>
    <w:rsid w:val="005C035F"/>
    <w:rsid w:val="005C118F"/>
    <w:rsid w:val="005C1979"/>
    <w:rsid w:val="005C1E8E"/>
    <w:rsid w:val="005C3A28"/>
    <w:rsid w:val="005C69F4"/>
    <w:rsid w:val="005C701A"/>
    <w:rsid w:val="005C7815"/>
    <w:rsid w:val="005D05FA"/>
    <w:rsid w:val="005D139B"/>
    <w:rsid w:val="005D244C"/>
    <w:rsid w:val="005D37B9"/>
    <w:rsid w:val="005D3A71"/>
    <w:rsid w:val="005E03C2"/>
    <w:rsid w:val="005E1D1C"/>
    <w:rsid w:val="005E4BDE"/>
    <w:rsid w:val="005E57B6"/>
    <w:rsid w:val="005F024B"/>
    <w:rsid w:val="005F3169"/>
    <w:rsid w:val="005F3B47"/>
    <w:rsid w:val="005F451D"/>
    <w:rsid w:val="005F4925"/>
    <w:rsid w:val="005F74C9"/>
    <w:rsid w:val="00602780"/>
    <w:rsid w:val="00605F71"/>
    <w:rsid w:val="006065AC"/>
    <w:rsid w:val="006077AB"/>
    <w:rsid w:val="006079A9"/>
    <w:rsid w:val="0061699E"/>
    <w:rsid w:val="00622031"/>
    <w:rsid w:val="00624DCB"/>
    <w:rsid w:val="00625645"/>
    <w:rsid w:val="006263A7"/>
    <w:rsid w:val="0062753A"/>
    <w:rsid w:val="00630276"/>
    <w:rsid w:val="00634669"/>
    <w:rsid w:val="006348A9"/>
    <w:rsid w:val="0063666A"/>
    <w:rsid w:val="00642BF7"/>
    <w:rsid w:val="0064545B"/>
    <w:rsid w:val="006502F1"/>
    <w:rsid w:val="006510F9"/>
    <w:rsid w:val="00651FDF"/>
    <w:rsid w:val="0065218A"/>
    <w:rsid w:val="00652521"/>
    <w:rsid w:val="00652ADE"/>
    <w:rsid w:val="006542EA"/>
    <w:rsid w:val="006611F6"/>
    <w:rsid w:val="00661413"/>
    <w:rsid w:val="00661914"/>
    <w:rsid w:val="00661AAE"/>
    <w:rsid w:val="00664C6F"/>
    <w:rsid w:val="00666F79"/>
    <w:rsid w:val="00673E7E"/>
    <w:rsid w:val="006746CB"/>
    <w:rsid w:val="00680DDE"/>
    <w:rsid w:val="00684976"/>
    <w:rsid w:val="00687127"/>
    <w:rsid w:val="00691364"/>
    <w:rsid w:val="00692504"/>
    <w:rsid w:val="0069535B"/>
    <w:rsid w:val="00697431"/>
    <w:rsid w:val="006A3772"/>
    <w:rsid w:val="006A69B5"/>
    <w:rsid w:val="006A7E91"/>
    <w:rsid w:val="006B0D7B"/>
    <w:rsid w:val="006B423E"/>
    <w:rsid w:val="006C0313"/>
    <w:rsid w:val="006C31C5"/>
    <w:rsid w:val="006D02A8"/>
    <w:rsid w:val="006D079F"/>
    <w:rsid w:val="006D1840"/>
    <w:rsid w:val="006D4155"/>
    <w:rsid w:val="006D4B9E"/>
    <w:rsid w:val="006D7442"/>
    <w:rsid w:val="006E0242"/>
    <w:rsid w:val="006E3344"/>
    <w:rsid w:val="006E7972"/>
    <w:rsid w:val="006F2142"/>
    <w:rsid w:val="006F2433"/>
    <w:rsid w:val="006F2F47"/>
    <w:rsid w:val="006F4ADA"/>
    <w:rsid w:val="006F4C57"/>
    <w:rsid w:val="006F557B"/>
    <w:rsid w:val="006F67AA"/>
    <w:rsid w:val="006F692B"/>
    <w:rsid w:val="00701D60"/>
    <w:rsid w:val="007034B2"/>
    <w:rsid w:val="00704D73"/>
    <w:rsid w:val="00706CB4"/>
    <w:rsid w:val="00713156"/>
    <w:rsid w:val="00715C1F"/>
    <w:rsid w:val="00720BF0"/>
    <w:rsid w:val="0072428B"/>
    <w:rsid w:val="007242F2"/>
    <w:rsid w:val="00725525"/>
    <w:rsid w:val="00731464"/>
    <w:rsid w:val="007326AE"/>
    <w:rsid w:val="00733592"/>
    <w:rsid w:val="007342F5"/>
    <w:rsid w:val="00735E8F"/>
    <w:rsid w:val="00737D08"/>
    <w:rsid w:val="0074102C"/>
    <w:rsid w:val="007435AF"/>
    <w:rsid w:val="00745CC3"/>
    <w:rsid w:val="00751325"/>
    <w:rsid w:val="00752E78"/>
    <w:rsid w:val="007540AA"/>
    <w:rsid w:val="00754C6C"/>
    <w:rsid w:val="00754FAF"/>
    <w:rsid w:val="007676C9"/>
    <w:rsid w:val="00774509"/>
    <w:rsid w:val="00774D64"/>
    <w:rsid w:val="00776B7C"/>
    <w:rsid w:val="00782B31"/>
    <w:rsid w:val="00785A0D"/>
    <w:rsid w:val="00791765"/>
    <w:rsid w:val="00791788"/>
    <w:rsid w:val="00792E94"/>
    <w:rsid w:val="007955C6"/>
    <w:rsid w:val="007964A0"/>
    <w:rsid w:val="007A06A1"/>
    <w:rsid w:val="007A125D"/>
    <w:rsid w:val="007A1AEF"/>
    <w:rsid w:val="007A28AA"/>
    <w:rsid w:val="007A48C5"/>
    <w:rsid w:val="007B1DD8"/>
    <w:rsid w:val="007B3DC6"/>
    <w:rsid w:val="007B496C"/>
    <w:rsid w:val="007C1D8D"/>
    <w:rsid w:val="007C1EF9"/>
    <w:rsid w:val="007C241E"/>
    <w:rsid w:val="007C5C55"/>
    <w:rsid w:val="007D2423"/>
    <w:rsid w:val="007E0270"/>
    <w:rsid w:val="007E6227"/>
    <w:rsid w:val="007E6CA2"/>
    <w:rsid w:val="007E7A9F"/>
    <w:rsid w:val="007F10DB"/>
    <w:rsid w:val="007F7FAC"/>
    <w:rsid w:val="008036C7"/>
    <w:rsid w:val="0080386F"/>
    <w:rsid w:val="008063AF"/>
    <w:rsid w:val="00810B1D"/>
    <w:rsid w:val="00811AE2"/>
    <w:rsid w:val="00813A12"/>
    <w:rsid w:val="008166C1"/>
    <w:rsid w:val="0082304C"/>
    <w:rsid w:val="00832CD7"/>
    <w:rsid w:val="00833D88"/>
    <w:rsid w:val="00837A58"/>
    <w:rsid w:val="0084191F"/>
    <w:rsid w:val="00842205"/>
    <w:rsid w:val="0084353F"/>
    <w:rsid w:val="008435A3"/>
    <w:rsid w:val="008500BB"/>
    <w:rsid w:val="00855520"/>
    <w:rsid w:val="00856277"/>
    <w:rsid w:val="0087062F"/>
    <w:rsid w:val="0087153D"/>
    <w:rsid w:val="0087292F"/>
    <w:rsid w:val="008851FC"/>
    <w:rsid w:val="008855CC"/>
    <w:rsid w:val="008863C6"/>
    <w:rsid w:val="00890D4F"/>
    <w:rsid w:val="00896605"/>
    <w:rsid w:val="008A2782"/>
    <w:rsid w:val="008A3AEC"/>
    <w:rsid w:val="008A46C1"/>
    <w:rsid w:val="008B1450"/>
    <w:rsid w:val="008B1A5F"/>
    <w:rsid w:val="008B1AA1"/>
    <w:rsid w:val="008B3C69"/>
    <w:rsid w:val="008B4F30"/>
    <w:rsid w:val="008B5105"/>
    <w:rsid w:val="008B766F"/>
    <w:rsid w:val="008C0918"/>
    <w:rsid w:val="008C27BD"/>
    <w:rsid w:val="008C4100"/>
    <w:rsid w:val="008C6337"/>
    <w:rsid w:val="008C6C90"/>
    <w:rsid w:val="008D12F5"/>
    <w:rsid w:val="008D2F0C"/>
    <w:rsid w:val="008D4FFE"/>
    <w:rsid w:val="008D5D08"/>
    <w:rsid w:val="008E2FC0"/>
    <w:rsid w:val="008E3A15"/>
    <w:rsid w:val="008E5EDD"/>
    <w:rsid w:val="008E7330"/>
    <w:rsid w:val="008F0801"/>
    <w:rsid w:val="008F1E6E"/>
    <w:rsid w:val="008F6F06"/>
    <w:rsid w:val="008F7900"/>
    <w:rsid w:val="009040FC"/>
    <w:rsid w:val="009064A4"/>
    <w:rsid w:val="009129D3"/>
    <w:rsid w:val="00912EBD"/>
    <w:rsid w:val="009167A5"/>
    <w:rsid w:val="00916D2A"/>
    <w:rsid w:val="00920D62"/>
    <w:rsid w:val="00920E8B"/>
    <w:rsid w:val="00925189"/>
    <w:rsid w:val="00933446"/>
    <w:rsid w:val="00935E30"/>
    <w:rsid w:val="00936219"/>
    <w:rsid w:val="00937348"/>
    <w:rsid w:val="00941923"/>
    <w:rsid w:val="00942CF4"/>
    <w:rsid w:val="00944D84"/>
    <w:rsid w:val="00945A5A"/>
    <w:rsid w:val="0094631E"/>
    <w:rsid w:val="009545FB"/>
    <w:rsid w:val="009565BA"/>
    <w:rsid w:val="0096310F"/>
    <w:rsid w:val="00964134"/>
    <w:rsid w:val="00964FBF"/>
    <w:rsid w:val="009659EC"/>
    <w:rsid w:val="00967207"/>
    <w:rsid w:val="009709AA"/>
    <w:rsid w:val="00972037"/>
    <w:rsid w:val="009758C0"/>
    <w:rsid w:val="00982A69"/>
    <w:rsid w:val="0098330D"/>
    <w:rsid w:val="009834C7"/>
    <w:rsid w:val="009872A7"/>
    <w:rsid w:val="00991E09"/>
    <w:rsid w:val="00992122"/>
    <w:rsid w:val="00992DE7"/>
    <w:rsid w:val="009937A6"/>
    <w:rsid w:val="009A0D0A"/>
    <w:rsid w:val="009A0E97"/>
    <w:rsid w:val="009A10AA"/>
    <w:rsid w:val="009A2966"/>
    <w:rsid w:val="009A2A89"/>
    <w:rsid w:val="009A3739"/>
    <w:rsid w:val="009A41BB"/>
    <w:rsid w:val="009B2E5F"/>
    <w:rsid w:val="009B47B9"/>
    <w:rsid w:val="009B59A1"/>
    <w:rsid w:val="009B5BC9"/>
    <w:rsid w:val="009C0EF4"/>
    <w:rsid w:val="009C2B3F"/>
    <w:rsid w:val="009C2C7E"/>
    <w:rsid w:val="009C2DDA"/>
    <w:rsid w:val="009C4333"/>
    <w:rsid w:val="009C728B"/>
    <w:rsid w:val="009D5ABE"/>
    <w:rsid w:val="009D5B3B"/>
    <w:rsid w:val="009D6C25"/>
    <w:rsid w:val="009D79C5"/>
    <w:rsid w:val="009E132F"/>
    <w:rsid w:val="009E2384"/>
    <w:rsid w:val="009E393E"/>
    <w:rsid w:val="009F02FD"/>
    <w:rsid w:val="009F3753"/>
    <w:rsid w:val="009F3B3B"/>
    <w:rsid w:val="009F5CB7"/>
    <w:rsid w:val="00A0031C"/>
    <w:rsid w:val="00A00D9A"/>
    <w:rsid w:val="00A01511"/>
    <w:rsid w:val="00A02B19"/>
    <w:rsid w:val="00A034C8"/>
    <w:rsid w:val="00A046C7"/>
    <w:rsid w:val="00A07EEF"/>
    <w:rsid w:val="00A10E8D"/>
    <w:rsid w:val="00A135CB"/>
    <w:rsid w:val="00A14C5B"/>
    <w:rsid w:val="00A163C5"/>
    <w:rsid w:val="00A178BC"/>
    <w:rsid w:val="00A20C29"/>
    <w:rsid w:val="00A2232C"/>
    <w:rsid w:val="00A227B9"/>
    <w:rsid w:val="00A30829"/>
    <w:rsid w:val="00A3101D"/>
    <w:rsid w:val="00A35CAA"/>
    <w:rsid w:val="00A35FE1"/>
    <w:rsid w:val="00A36393"/>
    <w:rsid w:val="00A507CF"/>
    <w:rsid w:val="00A50D3D"/>
    <w:rsid w:val="00A516A8"/>
    <w:rsid w:val="00A51D07"/>
    <w:rsid w:val="00A55B40"/>
    <w:rsid w:val="00A566CF"/>
    <w:rsid w:val="00A60D4C"/>
    <w:rsid w:val="00A616AE"/>
    <w:rsid w:val="00A64D86"/>
    <w:rsid w:val="00A6780A"/>
    <w:rsid w:val="00A702FC"/>
    <w:rsid w:val="00A73C31"/>
    <w:rsid w:val="00A73DCD"/>
    <w:rsid w:val="00A74A47"/>
    <w:rsid w:val="00A75F9D"/>
    <w:rsid w:val="00A812DE"/>
    <w:rsid w:val="00A8266D"/>
    <w:rsid w:val="00A83580"/>
    <w:rsid w:val="00A84D31"/>
    <w:rsid w:val="00A912EA"/>
    <w:rsid w:val="00A94086"/>
    <w:rsid w:val="00A95010"/>
    <w:rsid w:val="00A967E0"/>
    <w:rsid w:val="00A97071"/>
    <w:rsid w:val="00AA2559"/>
    <w:rsid w:val="00AA36A7"/>
    <w:rsid w:val="00AA511E"/>
    <w:rsid w:val="00AA54B4"/>
    <w:rsid w:val="00AA66A1"/>
    <w:rsid w:val="00AB3261"/>
    <w:rsid w:val="00AB5108"/>
    <w:rsid w:val="00AB7E08"/>
    <w:rsid w:val="00AC0F4A"/>
    <w:rsid w:val="00AC5583"/>
    <w:rsid w:val="00AC65A9"/>
    <w:rsid w:val="00AD0E34"/>
    <w:rsid w:val="00AD164F"/>
    <w:rsid w:val="00AD225C"/>
    <w:rsid w:val="00AD23F9"/>
    <w:rsid w:val="00AD622A"/>
    <w:rsid w:val="00AE0AFE"/>
    <w:rsid w:val="00AE4388"/>
    <w:rsid w:val="00AE7471"/>
    <w:rsid w:val="00AE7D2F"/>
    <w:rsid w:val="00AF1DA2"/>
    <w:rsid w:val="00AF3180"/>
    <w:rsid w:val="00AF4F47"/>
    <w:rsid w:val="00AF64B7"/>
    <w:rsid w:val="00AF7EE1"/>
    <w:rsid w:val="00AF7EFA"/>
    <w:rsid w:val="00B01D14"/>
    <w:rsid w:val="00B051C1"/>
    <w:rsid w:val="00B063EC"/>
    <w:rsid w:val="00B066A8"/>
    <w:rsid w:val="00B11F63"/>
    <w:rsid w:val="00B15B5D"/>
    <w:rsid w:val="00B220AC"/>
    <w:rsid w:val="00B23B8E"/>
    <w:rsid w:val="00B26C00"/>
    <w:rsid w:val="00B3101E"/>
    <w:rsid w:val="00B35F00"/>
    <w:rsid w:val="00B36FF2"/>
    <w:rsid w:val="00B37E85"/>
    <w:rsid w:val="00B40EF4"/>
    <w:rsid w:val="00B44194"/>
    <w:rsid w:val="00B50911"/>
    <w:rsid w:val="00B511A3"/>
    <w:rsid w:val="00B54DE0"/>
    <w:rsid w:val="00B57773"/>
    <w:rsid w:val="00B60632"/>
    <w:rsid w:val="00B64447"/>
    <w:rsid w:val="00B66CFD"/>
    <w:rsid w:val="00B67BB4"/>
    <w:rsid w:val="00B73DA0"/>
    <w:rsid w:val="00B74738"/>
    <w:rsid w:val="00B82B71"/>
    <w:rsid w:val="00B85068"/>
    <w:rsid w:val="00B9039E"/>
    <w:rsid w:val="00B90CB4"/>
    <w:rsid w:val="00B9439C"/>
    <w:rsid w:val="00B94A8C"/>
    <w:rsid w:val="00B96356"/>
    <w:rsid w:val="00B975A4"/>
    <w:rsid w:val="00BA12F8"/>
    <w:rsid w:val="00BA18BD"/>
    <w:rsid w:val="00BA409E"/>
    <w:rsid w:val="00BB2F83"/>
    <w:rsid w:val="00BB5232"/>
    <w:rsid w:val="00BC0526"/>
    <w:rsid w:val="00BC1F2D"/>
    <w:rsid w:val="00BC4AA0"/>
    <w:rsid w:val="00BC55F2"/>
    <w:rsid w:val="00BC5705"/>
    <w:rsid w:val="00BD00BD"/>
    <w:rsid w:val="00BD24E2"/>
    <w:rsid w:val="00BD52BD"/>
    <w:rsid w:val="00BD5618"/>
    <w:rsid w:val="00BD7CBC"/>
    <w:rsid w:val="00BE0AFE"/>
    <w:rsid w:val="00BE2CDC"/>
    <w:rsid w:val="00BE48CB"/>
    <w:rsid w:val="00BE49FF"/>
    <w:rsid w:val="00BE643A"/>
    <w:rsid w:val="00BE6A21"/>
    <w:rsid w:val="00BE6ABF"/>
    <w:rsid w:val="00BE7333"/>
    <w:rsid w:val="00BF08A3"/>
    <w:rsid w:val="00BF47D9"/>
    <w:rsid w:val="00BF560D"/>
    <w:rsid w:val="00C03A37"/>
    <w:rsid w:val="00C0563D"/>
    <w:rsid w:val="00C06E41"/>
    <w:rsid w:val="00C07E43"/>
    <w:rsid w:val="00C149CC"/>
    <w:rsid w:val="00C17A54"/>
    <w:rsid w:val="00C238D2"/>
    <w:rsid w:val="00C26780"/>
    <w:rsid w:val="00C26FD5"/>
    <w:rsid w:val="00C33F8C"/>
    <w:rsid w:val="00C33FD7"/>
    <w:rsid w:val="00C361E1"/>
    <w:rsid w:val="00C37527"/>
    <w:rsid w:val="00C442AD"/>
    <w:rsid w:val="00C46826"/>
    <w:rsid w:val="00C47222"/>
    <w:rsid w:val="00C519BE"/>
    <w:rsid w:val="00C5469D"/>
    <w:rsid w:val="00C55C2F"/>
    <w:rsid w:val="00C56CFE"/>
    <w:rsid w:val="00C63079"/>
    <w:rsid w:val="00C63807"/>
    <w:rsid w:val="00C63EB1"/>
    <w:rsid w:val="00C640AA"/>
    <w:rsid w:val="00C71543"/>
    <w:rsid w:val="00C736EC"/>
    <w:rsid w:val="00C74F6B"/>
    <w:rsid w:val="00C7526C"/>
    <w:rsid w:val="00C80510"/>
    <w:rsid w:val="00C81BAD"/>
    <w:rsid w:val="00C82B4D"/>
    <w:rsid w:val="00C87AD4"/>
    <w:rsid w:val="00C91B03"/>
    <w:rsid w:val="00C92CEC"/>
    <w:rsid w:val="00C95162"/>
    <w:rsid w:val="00C95696"/>
    <w:rsid w:val="00CA5E84"/>
    <w:rsid w:val="00CA6D94"/>
    <w:rsid w:val="00CA7193"/>
    <w:rsid w:val="00CB6EE7"/>
    <w:rsid w:val="00CC105B"/>
    <w:rsid w:val="00CC2480"/>
    <w:rsid w:val="00CC2985"/>
    <w:rsid w:val="00CC2C64"/>
    <w:rsid w:val="00CC6CC2"/>
    <w:rsid w:val="00CC6E69"/>
    <w:rsid w:val="00CD4793"/>
    <w:rsid w:val="00CE2ABE"/>
    <w:rsid w:val="00CE313E"/>
    <w:rsid w:val="00CE4D9B"/>
    <w:rsid w:val="00CE6041"/>
    <w:rsid w:val="00CF1E38"/>
    <w:rsid w:val="00CF3F06"/>
    <w:rsid w:val="00CF73D3"/>
    <w:rsid w:val="00D025BE"/>
    <w:rsid w:val="00D034F3"/>
    <w:rsid w:val="00D0542F"/>
    <w:rsid w:val="00D05F9C"/>
    <w:rsid w:val="00D066DA"/>
    <w:rsid w:val="00D14FF3"/>
    <w:rsid w:val="00D174AF"/>
    <w:rsid w:val="00D20B24"/>
    <w:rsid w:val="00D20D2C"/>
    <w:rsid w:val="00D26706"/>
    <w:rsid w:val="00D27039"/>
    <w:rsid w:val="00D27C56"/>
    <w:rsid w:val="00D31293"/>
    <w:rsid w:val="00D31B1A"/>
    <w:rsid w:val="00D335A0"/>
    <w:rsid w:val="00D34B25"/>
    <w:rsid w:val="00D36F9B"/>
    <w:rsid w:val="00D40670"/>
    <w:rsid w:val="00D44EB3"/>
    <w:rsid w:val="00D4624F"/>
    <w:rsid w:val="00D5102D"/>
    <w:rsid w:val="00D51AAF"/>
    <w:rsid w:val="00D535EB"/>
    <w:rsid w:val="00D53B61"/>
    <w:rsid w:val="00D57B75"/>
    <w:rsid w:val="00D61DD3"/>
    <w:rsid w:val="00D70108"/>
    <w:rsid w:val="00D70360"/>
    <w:rsid w:val="00D7124C"/>
    <w:rsid w:val="00D71967"/>
    <w:rsid w:val="00D73749"/>
    <w:rsid w:val="00D749F9"/>
    <w:rsid w:val="00D76B35"/>
    <w:rsid w:val="00D85FFA"/>
    <w:rsid w:val="00D8781A"/>
    <w:rsid w:val="00D87A4D"/>
    <w:rsid w:val="00D90E32"/>
    <w:rsid w:val="00D9113F"/>
    <w:rsid w:val="00D93323"/>
    <w:rsid w:val="00D94F4E"/>
    <w:rsid w:val="00DA2838"/>
    <w:rsid w:val="00DA67A2"/>
    <w:rsid w:val="00DB22BE"/>
    <w:rsid w:val="00DB4BCF"/>
    <w:rsid w:val="00DB4BF5"/>
    <w:rsid w:val="00DB57A3"/>
    <w:rsid w:val="00DB6CA5"/>
    <w:rsid w:val="00DB6FB0"/>
    <w:rsid w:val="00DB6FCD"/>
    <w:rsid w:val="00DC12ED"/>
    <w:rsid w:val="00DC1D69"/>
    <w:rsid w:val="00DC3542"/>
    <w:rsid w:val="00DD2958"/>
    <w:rsid w:val="00DD3BB1"/>
    <w:rsid w:val="00DE2546"/>
    <w:rsid w:val="00DE2DD6"/>
    <w:rsid w:val="00DE484D"/>
    <w:rsid w:val="00DE6239"/>
    <w:rsid w:val="00DE7272"/>
    <w:rsid w:val="00DF1D9E"/>
    <w:rsid w:val="00DF466A"/>
    <w:rsid w:val="00E018F4"/>
    <w:rsid w:val="00E01EC7"/>
    <w:rsid w:val="00E02B36"/>
    <w:rsid w:val="00E04438"/>
    <w:rsid w:val="00E046AF"/>
    <w:rsid w:val="00E159EE"/>
    <w:rsid w:val="00E20965"/>
    <w:rsid w:val="00E22E16"/>
    <w:rsid w:val="00E234B9"/>
    <w:rsid w:val="00E30A75"/>
    <w:rsid w:val="00E32235"/>
    <w:rsid w:val="00E342B2"/>
    <w:rsid w:val="00E35F15"/>
    <w:rsid w:val="00E37726"/>
    <w:rsid w:val="00E4453C"/>
    <w:rsid w:val="00E502FB"/>
    <w:rsid w:val="00E54995"/>
    <w:rsid w:val="00E61429"/>
    <w:rsid w:val="00E67512"/>
    <w:rsid w:val="00E67A5A"/>
    <w:rsid w:val="00E7121A"/>
    <w:rsid w:val="00E74A8D"/>
    <w:rsid w:val="00E76BF9"/>
    <w:rsid w:val="00E7793D"/>
    <w:rsid w:val="00E800C6"/>
    <w:rsid w:val="00E8105C"/>
    <w:rsid w:val="00E83DBB"/>
    <w:rsid w:val="00E862A3"/>
    <w:rsid w:val="00E9046A"/>
    <w:rsid w:val="00E91476"/>
    <w:rsid w:val="00E9566B"/>
    <w:rsid w:val="00EA1019"/>
    <w:rsid w:val="00EA144A"/>
    <w:rsid w:val="00EA4659"/>
    <w:rsid w:val="00EA5C04"/>
    <w:rsid w:val="00EA5DEE"/>
    <w:rsid w:val="00EA7961"/>
    <w:rsid w:val="00EA7B35"/>
    <w:rsid w:val="00EB03ED"/>
    <w:rsid w:val="00EB20A1"/>
    <w:rsid w:val="00EB222E"/>
    <w:rsid w:val="00EB2391"/>
    <w:rsid w:val="00EB23EC"/>
    <w:rsid w:val="00EB25F9"/>
    <w:rsid w:val="00EB4D16"/>
    <w:rsid w:val="00EB5142"/>
    <w:rsid w:val="00EB5C3F"/>
    <w:rsid w:val="00EC0E8B"/>
    <w:rsid w:val="00EC14D1"/>
    <w:rsid w:val="00EC1E4D"/>
    <w:rsid w:val="00EC2750"/>
    <w:rsid w:val="00EC51C5"/>
    <w:rsid w:val="00EC6078"/>
    <w:rsid w:val="00ED2D56"/>
    <w:rsid w:val="00ED30F7"/>
    <w:rsid w:val="00ED5119"/>
    <w:rsid w:val="00ED76DA"/>
    <w:rsid w:val="00EE42AA"/>
    <w:rsid w:val="00EE51D5"/>
    <w:rsid w:val="00EE6889"/>
    <w:rsid w:val="00EE690F"/>
    <w:rsid w:val="00EF0B0B"/>
    <w:rsid w:val="00EF0E60"/>
    <w:rsid w:val="00EF3274"/>
    <w:rsid w:val="00EF38A6"/>
    <w:rsid w:val="00EF40C4"/>
    <w:rsid w:val="00EF42D7"/>
    <w:rsid w:val="00EF4EDF"/>
    <w:rsid w:val="00EF63B1"/>
    <w:rsid w:val="00EF7684"/>
    <w:rsid w:val="00F00C6C"/>
    <w:rsid w:val="00F02425"/>
    <w:rsid w:val="00F05824"/>
    <w:rsid w:val="00F06D8B"/>
    <w:rsid w:val="00F10100"/>
    <w:rsid w:val="00F106B7"/>
    <w:rsid w:val="00F118D4"/>
    <w:rsid w:val="00F11A11"/>
    <w:rsid w:val="00F1780F"/>
    <w:rsid w:val="00F26214"/>
    <w:rsid w:val="00F322A6"/>
    <w:rsid w:val="00F3667E"/>
    <w:rsid w:val="00F40C04"/>
    <w:rsid w:val="00F41832"/>
    <w:rsid w:val="00F4332C"/>
    <w:rsid w:val="00F4333F"/>
    <w:rsid w:val="00F4731B"/>
    <w:rsid w:val="00F560D1"/>
    <w:rsid w:val="00F63E84"/>
    <w:rsid w:val="00F70C4C"/>
    <w:rsid w:val="00F73B83"/>
    <w:rsid w:val="00F7626A"/>
    <w:rsid w:val="00F76AB8"/>
    <w:rsid w:val="00F80B04"/>
    <w:rsid w:val="00F85774"/>
    <w:rsid w:val="00F936B6"/>
    <w:rsid w:val="00F943E4"/>
    <w:rsid w:val="00F9619E"/>
    <w:rsid w:val="00FA176E"/>
    <w:rsid w:val="00FA4CB6"/>
    <w:rsid w:val="00FA4EB0"/>
    <w:rsid w:val="00FA50B6"/>
    <w:rsid w:val="00FB1563"/>
    <w:rsid w:val="00FB22F9"/>
    <w:rsid w:val="00FB2A9A"/>
    <w:rsid w:val="00FC2AF8"/>
    <w:rsid w:val="00FC41F0"/>
    <w:rsid w:val="00FC65C5"/>
    <w:rsid w:val="00FD0B01"/>
    <w:rsid w:val="00FD41F3"/>
    <w:rsid w:val="00FE1F84"/>
    <w:rsid w:val="00FE336A"/>
    <w:rsid w:val="00FE3E8B"/>
    <w:rsid w:val="00FE5367"/>
    <w:rsid w:val="00FE5EF0"/>
    <w:rsid w:val="00FE6FA6"/>
    <w:rsid w:val="00FE7EC2"/>
    <w:rsid w:val="00FF134C"/>
    <w:rsid w:val="00FF3E01"/>
    <w:rsid w:val="00FF4045"/>
    <w:rsid w:val="00FF55F7"/>
    <w:rsid w:val="00FF6274"/>
  </w:rsids>
  <m:mathPr>
    <m:mathFont m:val="Cambria Math"/>
    <m:brkBin m:val="before"/>
    <m:brkBinSub m:val="--"/>
    <m:smallFrac m:val="0"/>
    <m:dispDef/>
    <m:lMargin m:val="0"/>
    <m:rMargin m:val="0"/>
    <m:defJc m:val="centerGroup"/>
    <m:wrapIndent m:val="1440"/>
    <m:intLim m:val="subSup"/>
    <m:naryLim m:val="undOvr"/>
  </m:mathPr>
  <w:themeFontLang w:val="de-DE"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805223">
      <w:bodyDiv w:val="1"/>
      <w:marLeft w:val="0"/>
      <w:marRight w:val="0"/>
      <w:marTop w:val="0"/>
      <w:marBottom w:val="0"/>
      <w:divBdr>
        <w:top w:val="none" w:sz="0" w:space="0" w:color="auto"/>
        <w:left w:val="none" w:sz="0" w:space="0" w:color="auto"/>
        <w:bottom w:val="none" w:sz="0" w:space="0" w:color="auto"/>
        <w:right w:val="none" w:sz="0" w:space="0" w:color="auto"/>
      </w:divBdr>
      <w:divsChild>
        <w:div w:id="1015002">
          <w:marLeft w:val="0"/>
          <w:marRight w:val="0"/>
          <w:marTop w:val="0"/>
          <w:marBottom w:val="0"/>
          <w:divBdr>
            <w:top w:val="none" w:sz="0" w:space="0" w:color="auto"/>
            <w:left w:val="none" w:sz="0" w:space="0" w:color="auto"/>
            <w:bottom w:val="none" w:sz="0" w:space="0" w:color="auto"/>
            <w:right w:val="none" w:sz="0" w:space="0" w:color="auto"/>
          </w:divBdr>
        </w:div>
        <w:div w:id="34354454">
          <w:marLeft w:val="0"/>
          <w:marRight w:val="0"/>
          <w:marTop w:val="0"/>
          <w:marBottom w:val="0"/>
          <w:divBdr>
            <w:top w:val="none" w:sz="0" w:space="0" w:color="auto"/>
            <w:left w:val="none" w:sz="0" w:space="0" w:color="auto"/>
            <w:bottom w:val="none" w:sz="0" w:space="0" w:color="auto"/>
            <w:right w:val="none" w:sz="0" w:space="0" w:color="auto"/>
          </w:divBdr>
        </w:div>
        <w:div w:id="138694924">
          <w:marLeft w:val="0"/>
          <w:marRight w:val="0"/>
          <w:marTop w:val="0"/>
          <w:marBottom w:val="0"/>
          <w:divBdr>
            <w:top w:val="none" w:sz="0" w:space="0" w:color="auto"/>
            <w:left w:val="none" w:sz="0" w:space="0" w:color="auto"/>
            <w:bottom w:val="none" w:sz="0" w:space="0" w:color="auto"/>
            <w:right w:val="none" w:sz="0" w:space="0" w:color="auto"/>
          </w:divBdr>
        </w:div>
        <w:div w:id="169681276">
          <w:marLeft w:val="0"/>
          <w:marRight w:val="0"/>
          <w:marTop w:val="0"/>
          <w:marBottom w:val="0"/>
          <w:divBdr>
            <w:top w:val="none" w:sz="0" w:space="0" w:color="auto"/>
            <w:left w:val="none" w:sz="0" w:space="0" w:color="auto"/>
            <w:bottom w:val="none" w:sz="0" w:space="0" w:color="auto"/>
            <w:right w:val="none" w:sz="0" w:space="0" w:color="auto"/>
          </w:divBdr>
        </w:div>
        <w:div w:id="207841035">
          <w:marLeft w:val="0"/>
          <w:marRight w:val="0"/>
          <w:marTop w:val="0"/>
          <w:marBottom w:val="0"/>
          <w:divBdr>
            <w:top w:val="none" w:sz="0" w:space="0" w:color="auto"/>
            <w:left w:val="none" w:sz="0" w:space="0" w:color="auto"/>
            <w:bottom w:val="none" w:sz="0" w:space="0" w:color="auto"/>
            <w:right w:val="none" w:sz="0" w:space="0" w:color="auto"/>
          </w:divBdr>
        </w:div>
        <w:div w:id="211619497">
          <w:marLeft w:val="0"/>
          <w:marRight w:val="0"/>
          <w:marTop w:val="0"/>
          <w:marBottom w:val="0"/>
          <w:divBdr>
            <w:top w:val="none" w:sz="0" w:space="0" w:color="auto"/>
            <w:left w:val="none" w:sz="0" w:space="0" w:color="auto"/>
            <w:bottom w:val="none" w:sz="0" w:space="0" w:color="auto"/>
            <w:right w:val="none" w:sz="0" w:space="0" w:color="auto"/>
          </w:divBdr>
        </w:div>
        <w:div w:id="415592127">
          <w:marLeft w:val="0"/>
          <w:marRight w:val="0"/>
          <w:marTop w:val="0"/>
          <w:marBottom w:val="0"/>
          <w:divBdr>
            <w:top w:val="none" w:sz="0" w:space="0" w:color="auto"/>
            <w:left w:val="none" w:sz="0" w:space="0" w:color="auto"/>
            <w:bottom w:val="none" w:sz="0" w:space="0" w:color="auto"/>
            <w:right w:val="none" w:sz="0" w:space="0" w:color="auto"/>
          </w:divBdr>
        </w:div>
        <w:div w:id="438334498">
          <w:marLeft w:val="0"/>
          <w:marRight w:val="0"/>
          <w:marTop w:val="0"/>
          <w:marBottom w:val="0"/>
          <w:divBdr>
            <w:top w:val="none" w:sz="0" w:space="0" w:color="auto"/>
            <w:left w:val="none" w:sz="0" w:space="0" w:color="auto"/>
            <w:bottom w:val="none" w:sz="0" w:space="0" w:color="auto"/>
            <w:right w:val="none" w:sz="0" w:space="0" w:color="auto"/>
          </w:divBdr>
        </w:div>
        <w:div w:id="470631398">
          <w:marLeft w:val="0"/>
          <w:marRight w:val="0"/>
          <w:marTop w:val="0"/>
          <w:marBottom w:val="0"/>
          <w:divBdr>
            <w:top w:val="none" w:sz="0" w:space="0" w:color="auto"/>
            <w:left w:val="none" w:sz="0" w:space="0" w:color="auto"/>
            <w:bottom w:val="none" w:sz="0" w:space="0" w:color="auto"/>
            <w:right w:val="none" w:sz="0" w:space="0" w:color="auto"/>
          </w:divBdr>
        </w:div>
        <w:div w:id="473722200">
          <w:marLeft w:val="0"/>
          <w:marRight w:val="0"/>
          <w:marTop w:val="0"/>
          <w:marBottom w:val="0"/>
          <w:divBdr>
            <w:top w:val="none" w:sz="0" w:space="0" w:color="auto"/>
            <w:left w:val="none" w:sz="0" w:space="0" w:color="auto"/>
            <w:bottom w:val="none" w:sz="0" w:space="0" w:color="auto"/>
            <w:right w:val="none" w:sz="0" w:space="0" w:color="auto"/>
          </w:divBdr>
        </w:div>
        <w:div w:id="485518070">
          <w:marLeft w:val="0"/>
          <w:marRight w:val="0"/>
          <w:marTop w:val="0"/>
          <w:marBottom w:val="0"/>
          <w:divBdr>
            <w:top w:val="none" w:sz="0" w:space="0" w:color="auto"/>
            <w:left w:val="none" w:sz="0" w:space="0" w:color="auto"/>
            <w:bottom w:val="none" w:sz="0" w:space="0" w:color="auto"/>
            <w:right w:val="none" w:sz="0" w:space="0" w:color="auto"/>
          </w:divBdr>
        </w:div>
        <w:div w:id="531573445">
          <w:marLeft w:val="0"/>
          <w:marRight w:val="0"/>
          <w:marTop w:val="0"/>
          <w:marBottom w:val="0"/>
          <w:divBdr>
            <w:top w:val="none" w:sz="0" w:space="0" w:color="auto"/>
            <w:left w:val="none" w:sz="0" w:space="0" w:color="auto"/>
            <w:bottom w:val="none" w:sz="0" w:space="0" w:color="auto"/>
            <w:right w:val="none" w:sz="0" w:space="0" w:color="auto"/>
          </w:divBdr>
        </w:div>
        <w:div w:id="586228276">
          <w:marLeft w:val="0"/>
          <w:marRight w:val="0"/>
          <w:marTop w:val="0"/>
          <w:marBottom w:val="0"/>
          <w:divBdr>
            <w:top w:val="none" w:sz="0" w:space="0" w:color="auto"/>
            <w:left w:val="none" w:sz="0" w:space="0" w:color="auto"/>
            <w:bottom w:val="none" w:sz="0" w:space="0" w:color="auto"/>
            <w:right w:val="none" w:sz="0" w:space="0" w:color="auto"/>
          </w:divBdr>
        </w:div>
        <w:div w:id="595091187">
          <w:marLeft w:val="0"/>
          <w:marRight w:val="0"/>
          <w:marTop w:val="0"/>
          <w:marBottom w:val="0"/>
          <w:divBdr>
            <w:top w:val="none" w:sz="0" w:space="0" w:color="auto"/>
            <w:left w:val="none" w:sz="0" w:space="0" w:color="auto"/>
            <w:bottom w:val="none" w:sz="0" w:space="0" w:color="auto"/>
            <w:right w:val="none" w:sz="0" w:space="0" w:color="auto"/>
          </w:divBdr>
        </w:div>
        <w:div w:id="747045986">
          <w:marLeft w:val="0"/>
          <w:marRight w:val="0"/>
          <w:marTop w:val="0"/>
          <w:marBottom w:val="0"/>
          <w:divBdr>
            <w:top w:val="none" w:sz="0" w:space="0" w:color="auto"/>
            <w:left w:val="none" w:sz="0" w:space="0" w:color="auto"/>
            <w:bottom w:val="none" w:sz="0" w:space="0" w:color="auto"/>
            <w:right w:val="none" w:sz="0" w:space="0" w:color="auto"/>
          </w:divBdr>
        </w:div>
        <w:div w:id="769474010">
          <w:marLeft w:val="0"/>
          <w:marRight w:val="0"/>
          <w:marTop w:val="0"/>
          <w:marBottom w:val="0"/>
          <w:divBdr>
            <w:top w:val="none" w:sz="0" w:space="0" w:color="auto"/>
            <w:left w:val="none" w:sz="0" w:space="0" w:color="auto"/>
            <w:bottom w:val="none" w:sz="0" w:space="0" w:color="auto"/>
            <w:right w:val="none" w:sz="0" w:space="0" w:color="auto"/>
          </w:divBdr>
        </w:div>
        <w:div w:id="774448981">
          <w:marLeft w:val="0"/>
          <w:marRight w:val="0"/>
          <w:marTop w:val="0"/>
          <w:marBottom w:val="0"/>
          <w:divBdr>
            <w:top w:val="none" w:sz="0" w:space="0" w:color="auto"/>
            <w:left w:val="none" w:sz="0" w:space="0" w:color="auto"/>
            <w:bottom w:val="none" w:sz="0" w:space="0" w:color="auto"/>
            <w:right w:val="none" w:sz="0" w:space="0" w:color="auto"/>
          </w:divBdr>
        </w:div>
        <w:div w:id="792410261">
          <w:marLeft w:val="0"/>
          <w:marRight w:val="0"/>
          <w:marTop w:val="0"/>
          <w:marBottom w:val="0"/>
          <w:divBdr>
            <w:top w:val="none" w:sz="0" w:space="0" w:color="auto"/>
            <w:left w:val="none" w:sz="0" w:space="0" w:color="auto"/>
            <w:bottom w:val="none" w:sz="0" w:space="0" w:color="auto"/>
            <w:right w:val="none" w:sz="0" w:space="0" w:color="auto"/>
          </w:divBdr>
        </w:div>
        <w:div w:id="799304747">
          <w:marLeft w:val="0"/>
          <w:marRight w:val="0"/>
          <w:marTop w:val="0"/>
          <w:marBottom w:val="0"/>
          <w:divBdr>
            <w:top w:val="none" w:sz="0" w:space="0" w:color="auto"/>
            <w:left w:val="none" w:sz="0" w:space="0" w:color="auto"/>
            <w:bottom w:val="none" w:sz="0" w:space="0" w:color="auto"/>
            <w:right w:val="none" w:sz="0" w:space="0" w:color="auto"/>
          </w:divBdr>
        </w:div>
        <w:div w:id="816605209">
          <w:marLeft w:val="0"/>
          <w:marRight w:val="0"/>
          <w:marTop w:val="0"/>
          <w:marBottom w:val="0"/>
          <w:divBdr>
            <w:top w:val="none" w:sz="0" w:space="0" w:color="auto"/>
            <w:left w:val="none" w:sz="0" w:space="0" w:color="auto"/>
            <w:bottom w:val="none" w:sz="0" w:space="0" w:color="auto"/>
            <w:right w:val="none" w:sz="0" w:space="0" w:color="auto"/>
          </w:divBdr>
        </w:div>
        <w:div w:id="868838999">
          <w:marLeft w:val="0"/>
          <w:marRight w:val="0"/>
          <w:marTop w:val="0"/>
          <w:marBottom w:val="0"/>
          <w:divBdr>
            <w:top w:val="none" w:sz="0" w:space="0" w:color="auto"/>
            <w:left w:val="none" w:sz="0" w:space="0" w:color="auto"/>
            <w:bottom w:val="none" w:sz="0" w:space="0" w:color="auto"/>
            <w:right w:val="none" w:sz="0" w:space="0" w:color="auto"/>
          </w:divBdr>
        </w:div>
        <w:div w:id="1042510644">
          <w:marLeft w:val="0"/>
          <w:marRight w:val="0"/>
          <w:marTop w:val="0"/>
          <w:marBottom w:val="0"/>
          <w:divBdr>
            <w:top w:val="none" w:sz="0" w:space="0" w:color="auto"/>
            <w:left w:val="none" w:sz="0" w:space="0" w:color="auto"/>
            <w:bottom w:val="none" w:sz="0" w:space="0" w:color="auto"/>
            <w:right w:val="none" w:sz="0" w:space="0" w:color="auto"/>
          </w:divBdr>
        </w:div>
        <w:div w:id="1101071733">
          <w:marLeft w:val="0"/>
          <w:marRight w:val="0"/>
          <w:marTop w:val="0"/>
          <w:marBottom w:val="0"/>
          <w:divBdr>
            <w:top w:val="none" w:sz="0" w:space="0" w:color="auto"/>
            <w:left w:val="none" w:sz="0" w:space="0" w:color="auto"/>
            <w:bottom w:val="none" w:sz="0" w:space="0" w:color="auto"/>
            <w:right w:val="none" w:sz="0" w:space="0" w:color="auto"/>
          </w:divBdr>
        </w:div>
        <w:div w:id="1139956541">
          <w:marLeft w:val="0"/>
          <w:marRight w:val="0"/>
          <w:marTop w:val="0"/>
          <w:marBottom w:val="0"/>
          <w:divBdr>
            <w:top w:val="none" w:sz="0" w:space="0" w:color="auto"/>
            <w:left w:val="none" w:sz="0" w:space="0" w:color="auto"/>
            <w:bottom w:val="none" w:sz="0" w:space="0" w:color="auto"/>
            <w:right w:val="none" w:sz="0" w:space="0" w:color="auto"/>
          </w:divBdr>
        </w:div>
        <w:div w:id="1177963512">
          <w:marLeft w:val="0"/>
          <w:marRight w:val="0"/>
          <w:marTop w:val="0"/>
          <w:marBottom w:val="0"/>
          <w:divBdr>
            <w:top w:val="none" w:sz="0" w:space="0" w:color="auto"/>
            <w:left w:val="none" w:sz="0" w:space="0" w:color="auto"/>
            <w:bottom w:val="none" w:sz="0" w:space="0" w:color="auto"/>
            <w:right w:val="none" w:sz="0" w:space="0" w:color="auto"/>
          </w:divBdr>
        </w:div>
        <w:div w:id="1273706623">
          <w:marLeft w:val="0"/>
          <w:marRight w:val="0"/>
          <w:marTop w:val="0"/>
          <w:marBottom w:val="0"/>
          <w:divBdr>
            <w:top w:val="none" w:sz="0" w:space="0" w:color="auto"/>
            <w:left w:val="none" w:sz="0" w:space="0" w:color="auto"/>
            <w:bottom w:val="none" w:sz="0" w:space="0" w:color="auto"/>
            <w:right w:val="none" w:sz="0" w:space="0" w:color="auto"/>
          </w:divBdr>
        </w:div>
        <w:div w:id="1397582475">
          <w:marLeft w:val="0"/>
          <w:marRight w:val="0"/>
          <w:marTop w:val="0"/>
          <w:marBottom w:val="0"/>
          <w:divBdr>
            <w:top w:val="none" w:sz="0" w:space="0" w:color="auto"/>
            <w:left w:val="none" w:sz="0" w:space="0" w:color="auto"/>
            <w:bottom w:val="none" w:sz="0" w:space="0" w:color="auto"/>
            <w:right w:val="none" w:sz="0" w:space="0" w:color="auto"/>
          </w:divBdr>
        </w:div>
        <w:div w:id="1439330273">
          <w:marLeft w:val="0"/>
          <w:marRight w:val="0"/>
          <w:marTop w:val="0"/>
          <w:marBottom w:val="0"/>
          <w:divBdr>
            <w:top w:val="none" w:sz="0" w:space="0" w:color="auto"/>
            <w:left w:val="none" w:sz="0" w:space="0" w:color="auto"/>
            <w:bottom w:val="none" w:sz="0" w:space="0" w:color="auto"/>
            <w:right w:val="none" w:sz="0" w:space="0" w:color="auto"/>
          </w:divBdr>
        </w:div>
        <w:div w:id="1518347991">
          <w:marLeft w:val="0"/>
          <w:marRight w:val="0"/>
          <w:marTop w:val="0"/>
          <w:marBottom w:val="0"/>
          <w:divBdr>
            <w:top w:val="none" w:sz="0" w:space="0" w:color="auto"/>
            <w:left w:val="none" w:sz="0" w:space="0" w:color="auto"/>
            <w:bottom w:val="none" w:sz="0" w:space="0" w:color="auto"/>
            <w:right w:val="none" w:sz="0" w:space="0" w:color="auto"/>
          </w:divBdr>
        </w:div>
        <w:div w:id="1550461366">
          <w:marLeft w:val="0"/>
          <w:marRight w:val="0"/>
          <w:marTop w:val="0"/>
          <w:marBottom w:val="0"/>
          <w:divBdr>
            <w:top w:val="none" w:sz="0" w:space="0" w:color="auto"/>
            <w:left w:val="none" w:sz="0" w:space="0" w:color="auto"/>
            <w:bottom w:val="none" w:sz="0" w:space="0" w:color="auto"/>
            <w:right w:val="none" w:sz="0" w:space="0" w:color="auto"/>
          </w:divBdr>
        </w:div>
        <w:div w:id="1572040061">
          <w:marLeft w:val="0"/>
          <w:marRight w:val="0"/>
          <w:marTop w:val="0"/>
          <w:marBottom w:val="0"/>
          <w:divBdr>
            <w:top w:val="none" w:sz="0" w:space="0" w:color="auto"/>
            <w:left w:val="none" w:sz="0" w:space="0" w:color="auto"/>
            <w:bottom w:val="none" w:sz="0" w:space="0" w:color="auto"/>
            <w:right w:val="none" w:sz="0" w:space="0" w:color="auto"/>
          </w:divBdr>
        </w:div>
        <w:div w:id="1639146150">
          <w:marLeft w:val="0"/>
          <w:marRight w:val="0"/>
          <w:marTop w:val="0"/>
          <w:marBottom w:val="0"/>
          <w:divBdr>
            <w:top w:val="none" w:sz="0" w:space="0" w:color="auto"/>
            <w:left w:val="none" w:sz="0" w:space="0" w:color="auto"/>
            <w:bottom w:val="none" w:sz="0" w:space="0" w:color="auto"/>
            <w:right w:val="none" w:sz="0" w:space="0" w:color="auto"/>
          </w:divBdr>
        </w:div>
        <w:div w:id="1689721460">
          <w:marLeft w:val="0"/>
          <w:marRight w:val="0"/>
          <w:marTop w:val="0"/>
          <w:marBottom w:val="0"/>
          <w:divBdr>
            <w:top w:val="none" w:sz="0" w:space="0" w:color="auto"/>
            <w:left w:val="none" w:sz="0" w:space="0" w:color="auto"/>
            <w:bottom w:val="none" w:sz="0" w:space="0" w:color="auto"/>
            <w:right w:val="none" w:sz="0" w:space="0" w:color="auto"/>
          </w:divBdr>
        </w:div>
        <w:div w:id="1739983432">
          <w:marLeft w:val="0"/>
          <w:marRight w:val="0"/>
          <w:marTop w:val="0"/>
          <w:marBottom w:val="0"/>
          <w:divBdr>
            <w:top w:val="none" w:sz="0" w:space="0" w:color="auto"/>
            <w:left w:val="none" w:sz="0" w:space="0" w:color="auto"/>
            <w:bottom w:val="none" w:sz="0" w:space="0" w:color="auto"/>
            <w:right w:val="none" w:sz="0" w:space="0" w:color="auto"/>
          </w:divBdr>
        </w:div>
        <w:div w:id="1761440967">
          <w:marLeft w:val="0"/>
          <w:marRight w:val="0"/>
          <w:marTop w:val="0"/>
          <w:marBottom w:val="0"/>
          <w:divBdr>
            <w:top w:val="none" w:sz="0" w:space="0" w:color="auto"/>
            <w:left w:val="none" w:sz="0" w:space="0" w:color="auto"/>
            <w:bottom w:val="none" w:sz="0" w:space="0" w:color="auto"/>
            <w:right w:val="none" w:sz="0" w:space="0" w:color="auto"/>
          </w:divBdr>
        </w:div>
        <w:div w:id="1783569305">
          <w:marLeft w:val="0"/>
          <w:marRight w:val="0"/>
          <w:marTop w:val="0"/>
          <w:marBottom w:val="0"/>
          <w:divBdr>
            <w:top w:val="none" w:sz="0" w:space="0" w:color="auto"/>
            <w:left w:val="none" w:sz="0" w:space="0" w:color="auto"/>
            <w:bottom w:val="none" w:sz="0" w:space="0" w:color="auto"/>
            <w:right w:val="none" w:sz="0" w:space="0" w:color="auto"/>
          </w:divBdr>
        </w:div>
        <w:div w:id="1837570342">
          <w:marLeft w:val="0"/>
          <w:marRight w:val="0"/>
          <w:marTop w:val="0"/>
          <w:marBottom w:val="0"/>
          <w:divBdr>
            <w:top w:val="none" w:sz="0" w:space="0" w:color="auto"/>
            <w:left w:val="none" w:sz="0" w:space="0" w:color="auto"/>
            <w:bottom w:val="none" w:sz="0" w:space="0" w:color="auto"/>
            <w:right w:val="none" w:sz="0" w:space="0" w:color="auto"/>
          </w:divBdr>
        </w:div>
        <w:div w:id="1931356173">
          <w:marLeft w:val="0"/>
          <w:marRight w:val="0"/>
          <w:marTop w:val="0"/>
          <w:marBottom w:val="0"/>
          <w:divBdr>
            <w:top w:val="none" w:sz="0" w:space="0" w:color="auto"/>
            <w:left w:val="none" w:sz="0" w:space="0" w:color="auto"/>
            <w:bottom w:val="none" w:sz="0" w:space="0" w:color="auto"/>
            <w:right w:val="none" w:sz="0" w:space="0" w:color="auto"/>
          </w:divBdr>
        </w:div>
        <w:div w:id="1971590063">
          <w:marLeft w:val="0"/>
          <w:marRight w:val="0"/>
          <w:marTop w:val="0"/>
          <w:marBottom w:val="0"/>
          <w:divBdr>
            <w:top w:val="none" w:sz="0" w:space="0" w:color="auto"/>
            <w:left w:val="none" w:sz="0" w:space="0" w:color="auto"/>
            <w:bottom w:val="none" w:sz="0" w:space="0" w:color="auto"/>
            <w:right w:val="none" w:sz="0" w:space="0" w:color="auto"/>
          </w:divBdr>
        </w:div>
        <w:div w:id="2021737786">
          <w:marLeft w:val="0"/>
          <w:marRight w:val="0"/>
          <w:marTop w:val="0"/>
          <w:marBottom w:val="0"/>
          <w:divBdr>
            <w:top w:val="none" w:sz="0" w:space="0" w:color="auto"/>
            <w:left w:val="none" w:sz="0" w:space="0" w:color="auto"/>
            <w:bottom w:val="none" w:sz="0" w:space="0" w:color="auto"/>
            <w:right w:val="none" w:sz="0" w:space="0" w:color="auto"/>
          </w:divBdr>
        </w:div>
        <w:div w:id="2082409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nkgev.info"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B8EE8-223B-4062-96C8-9319C2838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2886</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NKG</Company>
  <LinksUpToDate>false</LinksUpToDate>
  <CharactersWithSpaces>3338</CharactersWithSpaces>
  <SharedDoc>false</SharedDoc>
  <HLinks>
    <vt:vector size="6" baseType="variant">
      <vt:variant>
        <vt:i4>7602289</vt:i4>
      </vt:variant>
      <vt:variant>
        <vt:i4>0</vt:i4>
      </vt:variant>
      <vt:variant>
        <vt:i4>0</vt:i4>
      </vt:variant>
      <vt:variant>
        <vt:i4>5</vt:i4>
      </vt:variant>
      <vt:variant>
        <vt:lpwstr>http://www.nkgev.info/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Morawitzky@nkgev.de</dc:creator>
  <cp:lastModifiedBy>Martin Morawitzky</cp:lastModifiedBy>
  <cp:revision>26</cp:revision>
  <cp:lastPrinted>2018-11-15T07:31:00Z</cp:lastPrinted>
  <dcterms:created xsi:type="dcterms:W3CDTF">2018-11-15T06:41:00Z</dcterms:created>
  <dcterms:modified xsi:type="dcterms:W3CDTF">2018-11-15T08:12:00Z</dcterms:modified>
</cp:coreProperties>
</file>