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2433" w:rsidRDefault="006F2433" w:rsidP="006F2433">
      <w:pPr>
        <w:ind w:left="284"/>
        <w:jc w:val="center"/>
        <w:rPr>
          <w:rFonts w:ascii="Arial" w:hAnsi="Arial"/>
          <w:b/>
          <w:u w:val="single"/>
          <w:lang w:val="de-DE"/>
        </w:rPr>
      </w:pPr>
    </w:p>
    <w:p w:rsidR="0062753A" w:rsidRDefault="0062753A" w:rsidP="005B0779">
      <w:pPr>
        <w:ind w:left="284"/>
        <w:jc w:val="right"/>
        <w:rPr>
          <w:rFonts w:ascii="Arial" w:hAnsi="Arial"/>
          <w:bCs/>
          <w:sz w:val="22"/>
          <w:lang w:val="de-DE"/>
        </w:rPr>
      </w:pPr>
    </w:p>
    <w:p w:rsidR="00272378" w:rsidRDefault="00272378" w:rsidP="005B0779">
      <w:pPr>
        <w:ind w:left="284"/>
        <w:jc w:val="right"/>
        <w:rPr>
          <w:rFonts w:ascii="Arial" w:hAnsi="Arial"/>
          <w:bCs/>
          <w:sz w:val="22"/>
          <w:lang w:val="de-DE"/>
        </w:rPr>
      </w:pPr>
    </w:p>
    <w:p w:rsidR="003E12EF" w:rsidRPr="00A3101D" w:rsidRDefault="00400F2C" w:rsidP="005B0779">
      <w:pPr>
        <w:ind w:left="284"/>
        <w:jc w:val="right"/>
        <w:rPr>
          <w:rFonts w:ascii="Arial" w:hAnsi="Arial"/>
          <w:bCs/>
          <w:sz w:val="22"/>
          <w:lang w:val="de-DE"/>
        </w:rPr>
      </w:pPr>
      <w:r>
        <w:rPr>
          <w:rFonts w:ascii="Arial" w:hAnsi="Arial"/>
          <w:bCs/>
          <w:sz w:val="22"/>
          <w:lang w:val="de-DE"/>
        </w:rPr>
        <w:t>01</w:t>
      </w:r>
      <w:r w:rsidR="006A7E91" w:rsidRPr="00286499">
        <w:rPr>
          <w:rFonts w:ascii="Arial" w:hAnsi="Arial"/>
          <w:bCs/>
          <w:sz w:val="22"/>
          <w:lang w:val="de-DE"/>
        </w:rPr>
        <w:t xml:space="preserve">. </w:t>
      </w:r>
      <w:r>
        <w:rPr>
          <w:rFonts w:ascii="Arial" w:hAnsi="Arial"/>
          <w:bCs/>
          <w:sz w:val="22"/>
          <w:lang w:val="de-DE"/>
        </w:rPr>
        <w:t>November</w:t>
      </w:r>
      <w:r w:rsidR="00832CD7">
        <w:rPr>
          <w:rFonts w:ascii="Arial" w:hAnsi="Arial"/>
          <w:bCs/>
          <w:sz w:val="22"/>
          <w:lang w:val="de-DE"/>
        </w:rPr>
        <w:t xml:space="preserve"> </w:t>
      </w:r>
      <w:r w:rsidR="00EA1019">
        <w:rPr>
          <w:rFonts w:ascii="Arial" w:hAnsi="Arial"/>
          <w:bCs/>
          <w:sz w:val="22"/>
          <w:lang w:val="de-DE"/>
        </w:rPr>
        <w:t>201</w:t>
      </w:r>
      <w:r w:rsidR="00E046AF">
        <w:rPr>
          <w:rFonts w:ascii="Arial" w:hAnsi="Arial"/>
          <w:bCs/>
          <w:sz w:val="22"/>
          <w:lang w:val="de-DE"/>
        </w:rPr>
        <w:t>7</w:t>
      </w:r>
    </w:p>
    <w:p w:rsidR="00400F2C" w:rsidRDefault="00400F2C" w:rsidP="00E046AF">
      <w:pPr>
        <w:jc w:val="center"/>
        <w:rPr>
          <w:rFonts w:ascii="Arial" w:hAnsi="Arial"/>
          <w:b/>
          <w:sz w:val="32"/>
          <w:szCs w:val="32"/>
          <w:lang w:val="de-DE"/>
        </w:rPr>
      </w:pPr>
    </w:p>
    <w:p w:rsidR="00272378" w:rsidRDefault="00272378" w:rsidP="00E046AF">
      <w:pPr>
        <w:jc w:val="center"/>
        <w:rPr>
          <w:rFonts w:ascii="Arial" w:hAnsi="Arial"/>
          <w:b/>
          <w:sz w:val="28"/>
          <w:szCs w:val="32"/>
          <w:lang w:val="de-DE"/>
        </w:rPr>
      </w:pPr>
    </w:p>
    <w:p w:rsidR="0080386F" w:rsidRPr="00272378" w:rsidRDefault="00400F2C" w:rsidP="00E046AF">
      <w:pPr>
        <w:jc w:val="center"/>
        <w:rPr>
          <w:rFonts w:ascii="Arial" w:hAnsi="Arial"/>
          <w:b/>
          <w:sz w:val="28"/>
          <w:szCs w:val="32"/>
          <w:lang w:val="de-DE"/>
        </w:rPr>
      </w:pPr>
      <w:r w:rsidRPr="00272378">
        <w:rPr>
          <w:rFonts w:ascii="Arial" w:hAnsi="Arial"/>
          <w:b/>
          <w:sz w:val="28"/>
          <w:szCs w:val="32"/>
          <w:lang w:val="de-DE"/>
        </w:rPr>
        <w:t>Aufstockung der Investitionsmittel für Krankenhäuser in Koalitionsgesprächen thematisieren</w:t>
      </w:r>
    </w:p>
    <w:p w:rsidR="00400F2C" w:rsidRDefault="00400F2C" w:rsidP="00E046AF">
      <w:pPr>
        <w:jc w:val="center"/>
        <w:rPr>
          <w:rFonts w:ascii="Arial" w:hAnsi="Arial"/>
          <w:b/>
          <w:sz w:val="32"/>
          <w:szCs w:val="32"/>
          <w:lang w:val="de-DE"/>
        </w:rPr>
      </w:pPr>
    </w:p>
    <w:p w:rsidR="00400F2C" w:rsidRPr="00272378" w:rsidRDefault="00400F2C" w:rsidP="00400F2C">
      <w:pPr>
        <w:jc w:val="both"/>
        <w:rPr>
          <w:rFonts w:ascii="Arial" w:hAnsi="Arial"/>
          <w:b/>
          <w:sz w:val="22"/>
          <w:szCs w:val="24"/>
          <w:lang w:val="de-DE"/>
        </w:rPr>
      </w:pPr>
      <w:bookmarkStart w:id="0" w:name="_GoBack"/>
      <w:r w:rsidRPr="00272378">
        <w:rPr>
          <w:rFonts w:ascii="Arial" w:hAnsi="Arial"/>
          <w:b/>
          <w:sz w:val="22"/>
          <w:szCs w:val="24"/>
          <w:lang w:val="de-DE"/>
        </w:rPr>
        <w:t xml:space="preserve">(Hannover, 01. November 2017) Die Krankenhäuser in Niedersachsen fordern nun die von den Parteien vor der Wahl versprochenen Erhöhungen der Investitionsmittel ein. Eine entsprechende Aufstockung müsse Thema der anstehenden Koalitionsgespräche sein, appelliert die Niedersächsische Krankenhausgesellschaft (NKG) an die Politiker. </w:t>
      </w:r>
    </w:p>
    <w:p w:rsidR="00400F2C" w:rsidRDefault="00400F2C" w:rsidP="00400F2C">
      <w:pPr>
        <w:rPr>
          <w:rFonts w:ascii="Arial" w:hAnsi="Arial"/>
          <w:sz w:val="24"/>
          <w:szCs w:val="24"/>
          <w:lang w:val="de-DE"/>
        </w:rPr>
      </w:pPr>
      <w:r w:rsidRPr="00400F2C">
        <w:rPr>
          <w:rFonts w:ascii="Arial" w:hAnsi="Arial"/>
          <w:sz w:val="24"/>
          <w:szCs w:val="24"/>
          <w:lang w:val="de-DE"/>
        </w:rPr>
        <w:t xml:space="preserve"> </w:t>
      </w:r>
    </w:p>
    <w:p w:rsidR="00400F2C" w:rsidRPr="00272378" w:rsidRDefault="00400F2C" w:rsidP="00400F2C">
      <w:pPr>
        <w:jc w:val="both"/>
        <w:rPr>
          <w:rFonts w:ascii="Arial" w:hAnsi="Arial"/>
          <w:sz w:val="22"/>
          <w:szCs w:val="24"/>
          <w:lang w:val="de-DE"/>
        </w:rPr>
      </w:pPr>
      <w:r w:rsidRPr="00272378">
        <w:rPr>
          <w:rFonts w:ascii="Arial" w:hAnsi="Arial"/>
          <w:sz w:val="22"/>
          <w:szCs w:val="24"/>
          <w:lang w:val="de-DE"/>
        </w:rPr>
        <w:t>„Wir gehen davon aus, dass diese besondere Aufmerksamkeit auch nach der Wahl bei allen politisch Verantwortlichen bestehen bleibt“, betont NKG-Vorsitzender Dr. Hans-Heinrich Aldag. „Die Mitarbeiterinnen und Mitarbeiter der Krankenhäuser erwarten, dass ihre Anliegen angemessen berücksichtigt werden.“ In einem ersten Schritt müsse der Umfang der Aufstockung</w:t>
      </w:r>
      <w:r w:rsidR="0014111F">
        <w:rPr>
          <w:rFonts w:ascii="Arial" w:hAnsi="Arial"/>
          <w:sz w:val="22"/>
          <w:szCs w:val="24"/>
          <w:lang w:val="de-DE"/>
        </w:rPr>
        <w:t xml:space="preserve"> der Investitionsmittel</w:t>
      </w:r>
      <w:r w:rsidRPr="00272378">
        <w:rPr>
          <w:rFonts w:ascii="Arial" w:hAnsi="Arial"/>
          <w:sz w:val="22"/>
          <w:szCs w:val="24"/>
          <w:lang w:val="de-DE"/>
        </w:rPr>
        <w:t xml:space="preserve"> thematisier</w:t>
      </w:r>
      <w:r w:rsidR="00381F6D" w:rsidRPr="00272378">
        <w:rPr>
          <w:rFonts w:ascii="Arial" w:hAnsi="Arial"/>
          <w:sz w:val="22"/>
          <w:szCs w:val="24"/>
          <w:lang w:val="de-DE"/>
        </w:rPr>
        <w:t>t</w:t>
      </w:r>
      <w:r w:rsidRPr="00272378">
        <w:rPr>
          <w:rFonts w:ascii="Arial" w:hAnsi="Arial"/>
          <w:sz w:val="22"/>
          <w:szCs w:val="24"/>
          <w:lang w:val="de-DE"/>
        </w:rPr>
        <w:t xml:space="preserve"> und fest</w:t>
      </w:r>
      <w:r w:rsidR="00381F6D" w:rsidRPr="00272378">
        <w:rPr>
          <w:rFonts w:ascii="Arial" w:hAnsi="Arial"/>
          <w:sz w:val="22"/>
          <w:szCs w:val="24"/>
          <w:lang w:val="de-DE"/>
        </w:rPr>
        <w:t>gelegt werden</w:t>
      </w:r>
      <w:r w:rsidRPr="00272378">
        <w:rPr>
          <w:rFonts w:ascii="Arial" w:hAnsi="Arial"/>
          <w:sz w:val="22"/>
          <w:szCs w:val="24"/>
          <w:lang w:val="de-DE"/>
        </w:rPr>
        <w:t>.</w:t>
      </w:r>
    </w:p>
    <w:p w:rsidR="00400F2C" w:rsidRPr="00272378" w:rsidRDefault="00400F2C" w:rsidP="00400F2C">
      <w:pPr>
        <w:jc w:val="both"/>
        <w:rPr>
          <w:rFonts w:ascii="Arial" w:hAnsi="Arial"/>
          <w:sz w:val="22"/>
          <w:szCs w:val="24"/>
          <w:lang w:val="de-DE"/>
        </w:rPr>
      </w:pPr>
    </w:p>
    <w:p w:rsidR="00400F2C" w:rsidRPr="00272378" w:rsidRDefault="00400F2C" w:rsidP="00400F2C">
      <w:pPr>
        <w:jc w:val="both"/>
        <w:rPr>
          <w:rFonts w:ascii="Arial" w:hAnsi="Arial"/>
          <w:sz w:val="22"/>
          <w:szCs w:val="24"/>
          <w:lang w:val="de-DE"/>
        </w:rPr>
      </w:pPr>
      <w:r w:rsidRPr="00272378">
        <w:rPr>
          <w:rFonts w:ascii="Arial" w:hAnsi="Arial"/>
          <w:sz w:val="22"/>
          <w:szCs w:val="24"/>
          <w:lang w:val="de-DE"/>
        </w:rPr>
        <w:t>Unter allen Parteien, die der NKG ihre Wahlaussagen zur Verfügung gestellt haben, herrscht Einigkeit, dass die Investitionsmittel für Krankenhäuser erheblich aufgestockt werden müssen. Trotz des in der letzten Legislaturperiode verabschiedeten Sondervermögens bereitet die unzureichende Investitionsfinanzierung den niedersächsischen Krankenhäusern</w:t>
      </w:r>
      <w:r w:rsidR="00381F6D" w:rsidRPr="00272378">
        <w:rPr>
          <w:rFonts w:ascii="Arial" w:hAnsi="Arial"/>
          <w:sz w:val="22"/>
          <w:szCs w:val="24"/>
          <w:lang w:val="de-DE"/>
        </w:rPr>
        <w:t xml:space="preserve"> jedoch</w:t>
      </w:r>
      <w:r w:rsidRPr="00272378">
        <w:rPr>
          <w:rFonts w:ascii="Arial" w:hAnsi="Arial"/>
          <w:sz w:val="22"/>
          <w:szCs w:val="24"/>
          <w:lang w:val="de-DE"/>
        </w:rPr>
        <w:t xml:space="preserve"> weiterhin erhebliche Probleme. Niedersachsen ist eines der Bundesländer</w:t>
      </w:r>
      <w:r w:rsidR="00381F6D" w:rsidRPr="00272378">
        <w:rPr>
          <w:rFonts w:ascii="Arial" w:hAnsi="Arial"/>
          <w:sz w:val="22"/>
          <w:szCs w:val="24"/>
          <w:lang w:val="de-DE"/>
        </w:rPr>
        <w:t>,</w:t>
      </w:r>
      <w:r w:rsidRPr="00272378">
        <w:rPr>
          <w:rFonts w:ascii="Arial" w:hAnsi="Arial"/>
          <w:sz w:val="22"/>
          <w:szCs w:val="24"/>
          <w:lang w:val="de-DE"/>
        </w:rPr>
        <w:t xml:space="preserve"> in dem von 1991 bis 2015 am wenigsten Investitionsmittel je Bett zur Verfügung gestellt wurden. „Das verabschiedete Sondervermögen hat zwar einen Teil des erheblichen Investitionsstaus der Krankenhäuser abgebaut. Auf der anderen Seite sollen jedoch Kürzungen bei den Krankenhäusern vorgenommen werden, um einen Teil der Haushaltsbelastung durch dieses Sondervermögen von den Krankenhäusern selbst finanzieren zu lassen. Hier besteht deutlicher Nachbesserungsbedarf“, betont NKG-Verbandsdirektor, Helge Engelke. Darüber hinaus wird eine echte Investitionsoffensive zur Unterstützung des Ausbaus der Digitalisierung dringend benötigt.</w:t>
      </w:r>
    </w:p>
    <w:p w:rsidR="00400F2C" w:rsidRPr="00272378" w:rsidRDefault="00400F2C" w:rsidP="00400F2C">
      <w:pPr>
        <w:jc w:val="both"/>
        <w:rPr>
          <w:rFonts w:ascii="Arial" w:hAnsi="Arial"/>
          <w:sz w:val="22"/>
          <w:szCs w:val="24"/>
          <w:lang w:val="de-DE"/>
        </w:rPr>
      </w:pPr>
    </w:p>
    <w:p w:rsidR="00400F2C" w:rsidRPr="00272378" w:rsidRDefault="00400F2C" w:rsidP="00400F2C">
      <w:pPr>
        <w:jc w:val="both"/>
        <w:rPr>
          <w:rFonts w:ascii="Arial" w:hAnsi="Arial"/>
          <w:sz w:val="22"/>
          <w:szCs w:val="24"/>
          <w:lang w:val="de-DE"/>
        </w:rPr>
      </w:pPr>
      <w:r w:rsidRPr="00272378">
        <w:rPr>
          <w:rFonts w:ascii="Arial" w:hAnsi="Arial"/>
          <w:sz w:val="22"/>
          <w:szCs w:val="24"/>
          <w:lang w:val="de-DE"/>
        </w:rPr>
        <w:t>Weitere</w:t>
      </w:r>
      <w:r w:rsidR="005E7CFB" w:rsidRPr="00272378">
        <w:rPr>
          <w:rFonts w:ascii="Arial" w:hAnsi="Arial"/>
          <w:sz w:val="22"/>
          <w:szCs w:val="24"/>
          <w:lang w:val="de-DE"/>
        </w:rPr>
        <w:t>s</w:t>
      </w:r>
      <w:r w:rsidRPr="00272378">
        <w:rPr>
          <w:rFonts w:ascii="Arial" w:hAnsi="Arial"/>
          <w:sz w:val="22"/>
          <w:szCs w:val="24"/>
          <w:lang w:val="de-DE"/>
        </w:rPr>
        <w:t xml:space="preserve"> zentrale</w:t>
      </w:r>
      <w:r w:rsidR="005E7CFB" w:rsidRPr="00272378">
        <w:rPr>
          <w:rFonts w:ascii="Arial" w:hAnsi="Arial"/>
          <w:sz w:val="22"/>
          <w:szCs w:val="24"/>
          <w:lang w:val="de-DE"/>
        </w:rPr>
        <w:t>s</w:t>
      </w:r>
      <w:r w:rsidRPr="00272378">
        <w:rPr>
          <w:rFonts w:ascii="Arial" w:hAnsi="Arial"/>
          <w:sz w:val="22"/>
          <w:szCs w:val="24"/>
          <w:lang w:val="de-DE"/>
        </w:rPr>
        <w:t xml:space="preserve"> Anliegen der Krankenhäuser, </w:t>
      </w:r>
      <w:r w:rsidR="00381F6D" w:rsidRPr="00272378">
        <w:rPr>
          <w:rFonts w:ascii="Arial" w:hAnsi="Arial"/>
          <w:sz w:val="22"/>
          <w:szCs w:val="24"/>
          <w:lang w:val="de-DE"/>
        </w:rPr>
        <w:t>welches</w:t>
      </w:r>
      <w:r w:rsidRPr="00272378">
        <w:rPr>
          <w:rFonts w:ascii="Arial" w:hAnsi="Arial"/>
          <w:sz w:val="22"/>
          <w:szCs w:val="24"/>
          <w:lang w:val="de-DE"/>
        </w:rPr>
        <w:t xml:space="preserve"> Gegenstand der Koalitionsgespräche sein </w:t>
      </w:r>
      <w:r w:rsidR="00381F6D" w:rsidRPr="00272378">
        <w:rPr>
          <w:rFonts w:ascii="Arial" w:hAnsi="Arial"/>
          <w:sz w:val="22"/>
          <w:szCs w:val="24"/>
          <w:lang w:val="de-DE"/>
        </w:rPr>
        <w:t>muss</w:t>
      </w:r>
      <w:r w:rsidRPr="00272378">
        <w:rPr>
          <w:rFonts w:ascii="Arial" w:hAnsi="Arial"/>
          <w:sz w:val="22"/>
          <w:szCs w:val="24"/>
          <w:lang w:val="de-DE"/>
        </w:rPr>
        <w:t xml:space="preserve">, ist weiterhin die Sicherung des Personals vor dem Hintergrund der unzureichenden Betriebskostenfinanzierung durch die Fallpauschalen. Die Einführung von festen Personalvorgaben auf Bundeslandebene für einzelne Berufsgruppen ist abzulehnen, da hierzu bereits verbindliche Vorgaben auf Bundesebene entwickelt werden. Darüber hinausgehende Anforderungen bringen den Krankenhäusern in Niedersachsen - neben dem ohnehin zu niedrigen Basisfallwert - weitere Wettbewerbsnachteile. Vordringlich ist vielmehr die Förderung der Fachkräftegewinnung durch die Stabilisierung der Strukturen in der Pflegeausbildung. Außerdem fordern die Krankenhäuser einen Bürokratieabbau durch eine Qualitätsorientierung, die Verbesserungsmöglichkeiten auf Augenhöhe sucht, anstelle der zunehmenden Misstrauenskultur durch den Medizinischen Dienst der Krankenversicherung. </w:t>
      </w:r>
    </w:p>
    <w:p w:rsidR="00400F2C" w:rsidRPr="00272378" w:rsidRDefault="00400F2C" w:rsidP="00400F2C">
      <w:pPr>
        <w:jc w:val="both"/>
        <w:rPr>
          <w:rFonts w:ascii="Arial" w:hAnsi="Arial"/>
          <w:sz w:val="22"/>
          <w:szCs w:val="24"/>
          <w:lang w:val="de-DE"/>
        </w:rPr>
      </w:pPr>
    </w:p>
    <w:p w:rsidR="00400F2C" w:rsidRPr="00272378" w:rsidRDefault="00400F2C" w:rsidP="00400F2C">
      <w:pPr>
        <w:jc w:val="both"/>
        <w:rPr>
          <w:rFonts w:ascii="Arial" w:hAnsi="Arial"/>
          <w:sz w:val="22"/>
          <w:szCs w:val="24"/>
          <w:lang w:val="de-DE"/>
        </w:rPr>
      </w:pPr>
      <w:r w:rsidRPr="00272378">
        <w:rPr>
          <w:rFonts w:ascii="Arial" w:hAnsi="Arial"/>
          <w:sz w:val="22"/>
          <w:szCs w:val="24"/>
          <w:lang w:val="de-DE"/>
        </w:rPr>
        <w:t>„Die Liste der Herausforderungen, damit die Krankenhäuser in Niedersachsen auch in Zukunft eine medizinische Versorgung familien- und wohnortnah qualitativ hochwertig anbieten können - zur Sicherung der Daseinsvorsorge - im städtischen wie im ländlichen Raum, ist sehr lang. Dabei müssten vor allem das Thema Personal und die Rahmenbedingungen für die Arbeit im Krankenhaus im Vordergrund stehen. Zur Konkretisierung der Verbesserungsmöglichkeiten bietet die Krankenhausgesellschaft schon heute ihre Unterstützung an“, betont Dr. Aldag.</w:t>
      </w:r>
    </w:p>
    <w:bookmarkEnd w:id="0"/>
    <w:p w:rsidR="00400F2C" w:rsidRDefault="00400F2C" w:rsidP="00400F2C">
      <w:pPr>
        <w:jc w:val="both"/>
        <w:rPr>
          <w:rFonts w:ascii="Arial" w:hAnsi="Arial"/>
          <w:sz w:val="24"/>
          <w:szCs w:val="24"/>
          <w:lang w:val="de-DE"/>
        </w:rPr>
      </w:pPr>
    </w:p>
    <w:p w:rsidR="00272378" w:rsidRDefault="00272378" w:rsidP="00400F2C">
      <w:pPr>
        <w:spacing w:after="160"/>
        <w:rPr>
          <w:rFonts w:ascii="Arial" w:hAnsi="Arial" w:cs="Arial"/>
          <w:bCs/>
          <w:spacing w:val="-4"/>
          <w:kern w:val="16"/>
          <w:sz w:val="21"/>
          <w:szCs w:val="21"/>
          <w:lang w:val="de-DE"/>
        </w:rPr>
      </w:pPr>
    </w:p>
    <w:p w:rsidR="00272378" w:rsidRDefault="00272378" w:rsidP="00400F2C">
      <w:pPr>
        <w:spacing w:after="160"/>
        <w:rPr>
          <w:rFonts w:ascii="Arial" w:hAnsi="Arial" w:cs="Arial"/>
          <w:bCs/>
          <w:spacing w:val="-4"/>
          <w:kern w:val="16"/>
          <w:sz w:val="21"/>
          <w:szCs w:val="21"/>
          <w:lang w:val="de-DE"/>
        </w:rPr>
      </w:pPr>
    </w:p>
    <w:p w:rsidR="00272378" w:rsidRDefault="00272378" w:rsidP="00400F2C">
      <w:pPr>
        <w:spacing w:after="160"/>
        <w:rPr>
          <w:rFonts w:ascii="Arial" w:hAnsi="Arial" w:cs="Arial"/>
          <w:bCs/>
          <w:spacing w:val="-4"/>
          <w:kern w:val="16"/>
          <w:sz w:val="21"/>
          <w:szCs w:val="21"/>
          <w:lang w:val="de-DE"/>
        </w:rPr>
      </w:pPr>
    </w:p>
    <w:p w:rsidR="00400F2C" w:rsidRPr="005C1979" w:rsidRDefault="00400F2C" w:rsidP="00400F2C">
      <w:pPr>
        <w:spacing w:after="160"/>
        <w:rPr>
          <w:rFonts w:ascii="Arial" w:hAnsi="Arial" w:cs="Arial"/>
          <w:bCs/>
          <w:spacing w:val="-4"/>
          <w:kern w:val="16"/>
          <w:sz w:val="21"/>
          <w:szCs w:val="21"/>
          <w:lang w:val="de-DE"/>
        </w:rPr>
      </w:pPr>
      <w:r w:rsidRPr="005C1979">
        <w:rPr>
          <w:rFonts w:ascii="Arial" w:hAnsi="Arial" w:cs="Arial"/>
          <w:bCs/>
          <w:spacing w:val="-4"/>
          <w:kern w:val="16"/>
          <w:sz w:val="21"/>
          <w:szCs w:val="21"/>
          <w:lang w:val="de-DE"/>
        </w:rPr>
        <w:lastRenderedPageBreak/>
        <w:t>Diese Pressemitteilung kann auf der Internetseite der NKG unter www.nkgev.</w:t>
      </w:r>
      <w:r>
        <w:rPr>
          <w:rFonts w:ascii="Arial" w:hAnsi="Arial" w:cs="Arial"/>
          <w:bCs/>
          <w:spacing w:val="-4"/>
          <w:kern w:val="16"/>
          <w:sz w:val="21"/>
          <w:szCs w:val="21"/>
          <w:lang w:val="de-DE"/>
        </w:rPr>
        <w:t>info</w:t>
      </w:r>
      <w:r w:rsidRPr="005C1979">
        <w:rPr>
          <w:rFonts w:ascii="Arial" w:hAnsi="Arial" w:cs="Arial"/>
          <w:bCs/>
          <w:spacing w:val="-4"/>
          <w:kern w:val="16"/>
          <w:sz w:val="21"/>
          <w:szCs w:val="21"/>
          <w:lang w:val="de-DE"/>
        </w:rPr>
        <w:t xml:space="preserve"> in Dateiform heruntergeladen werden.</w:t>
      </w:r>
    </w:p>
    <w:p w:rsidR="00400F2C" w:rsidRDefault="00400F2C" w:rsidP="00400F2C">
      <w:pPr>
        <w:tabs>
          <w:tab w:val="left" w:pos="3119"/>
        </w:tabs>
        <w:ind w:left="284"/>
        <w:jc w:val="both"/>
        <w:rPr>
          <w:rFonts w:ascii="Arial" w:hAnsi="Arial"/>
          <w:b/>
          <w:sz w:val="21"/>
          <w:szCs w:val="21"/>
          <w:u w:val="single"/>
          <w:lang w:val="de-DE"/>
        </w:rPr>
      </w:pPr>
    </w:p>
    <w:p w:rsidR="00400F2C" w:rsidRDefault="00400F2C" w:rsidP="00400F2C">
      <w:pPr>
        <w:tabs>
          <w:tab w:val="left" w:pos="3119"/>
        </w:tabs>
        <w:ind w:left="284"/>
        <w:jc w:val="both"/>
        <w:rPr>
          <w:rFonts w:ascii="Arial" w:hAnsi="Arial"/>
          <w:b/>
          <w:sz w:val="21"/>
          <w:szCs w:val="21"/>
          <w:u w:val="single"/>
          <w:lang w:val="de-DE"/>
        </w:rPr>
      </w:pPr>
    </w:p>
    <w:p w:rsidR="00400F2C" w:rsidRDefault="00400F2C" w:rsidP="00400F2C">
      <w:pPr>
        <w:tabs>
          <w:tab w:val="left" w:pos="3119"/>
        </w:tabs>
        <w:ind w:left="284"/>
        <w:jc w:val="both"/>
        <w:rPr>
          <w:rFonts w:ascii="Arial" w:hAnsi="Arial"/>
          <w:b/>
          <w:sz w:val="21"/>
          <w:szCs w:val="21"/>
          <w:u w:val="single"/>
          <w:lang w:val="de-DE"/>
        </w:rPr>
      </w:pPr>
    </w:p>
    <w:p w:rsidR="00400F2C" w:rsidRPr="00EE6889" w:rsidRDefault="00400F2C" w:rsidP="00400F2C">
      <w:pPr>
        <w:tabs>
          <w:tab w:val="left" w:pos="3119"/>
        </w:tabs>
        <w:ind w:left="284"/>
        <w:jc w:val="both"/>
        <w:rPr>
          <w:rFonts w:ascii="Arial" w:hAnsi="Arial"/>
          <w:spacing w:val="4"/>
          <w:sz w:val="21"/>
          <w:szCs w:val="21"/>
          <w:lang w:val="de-DE"/>
        </w:rPr>
      </w:pPr>
      <w:r w:rsidRPr="00EE6889">
        <w:rPr>
          <w:rFonts w:ascii="Arial" w:hAnsi="Arial"/>
          <w:b/>
          <w:sz w:val="21"/>
          <w:szCs w:val="21"/>
          <w:u w:val="single"/>
          <w:lang w:val="de-DE"/>
        </w:rPr>
        <w:t>Weitere Informationen:</w:t>
      </w:r>
      <w:r w:rsidRPr="00EE6889">
        <w:rPr>
          <w:rFonts w:ascii="Arial" w:hAnsi="Arial"/>
          <w:sz w:val="21"/>
          <w:szCs w:val="21"/>
          <w:lang w:val="de-DE"/>
        </w:rPr>
        <w:t xml:space="preserve"> </w:t>
      </w:r>
      <w:r w:rsidRPr="00EE6889">
        <w:rPr>
          <w:rFonts w:ascii="Arial" w:hAnsi="Arial"/>
          <w:sz w:val="21"/>
          <w:szCs w:val="21"/>
          <w:lang w:val="de-DE"/>
        </w:rPr>
        <w:tab/>
        <w:t xml:space="preserve">- </w:t>
      </w:r>
      <w:r w:rsidRPr="00F40C04">
        <w:rPr>
          <w:rFonts w:ascii="Arial" w:hAnsi="Arial"/>
          <w:spacing w:val="4"/>
          <w:sz w:val="21"/>
          <w:szCs w:val="21"/>
          <w:lang w:val="de-DE"/>
        </w:rPr>
        <w:t>Dr. Hans-Heinrich Aldag, Vorsitzender der NKG (0511 / 307 63 0)</w:t>
      </w:r>
    </w:p>
    <w:p w:rsidR="00400F2C" w:rsidRPr="00EE6889" w:rsidRDefault="00400F2C" w:rsidP="00400F2C">
      <w:pPr>
        <w:tabs>
          <w:tab w:val="left" w:pos="3119"/>
        </w:tabs>
        <w:ind w:left="284"/>
        <w:jc w:val="both"/>
        <w:rPr>
          <w:rFonts w:ascii="Arial" w:hAnsi="Arial"/>
          <w:sz w:val="21"/>
          <w:szCs w:val="21"/>
          <w:lang w:val="de-DE"/>
        </w:rPr>
      </w:pPr>
      <w:r w:rsidRPr="00EE6889">
        <w:rPr>
          <w:rFonts w:ascii="Arial" w:hAnsi="Arial"/>
          <w:sz w:val="21"/>
          <w:szCs w:val="21"/>
          <w:lang w:val="de-DE"/>
        </w:rPr>
        <w:tab/>
        <w:t>- Helge Engelke, Verbandsdirektor der NKG (0511 / 307 63 0)</w:t>
      </w:r>
    </w:p>
    <w:p w:rsidR="00400F2C" w:rsidRPr="00356FD0" w:rsidRDefault="00400F2C" w:rsidP="00400F2C">
      <w:pPr>
        <w:tabs>
          <w:tab w:val="left" w:pos="3119"/>
        </w:tabs>
        <w:spacing w:after="160"/>
        <w:ind w:left="284"/>
        <w:jc w:val="both"/>
        <w:rPr>
          <w:rFonts w:ascii="Arial" w:hAnsi="Arial"/>
          <w:sz w:val="21"/>
          <w:szCs w:val="21"/>
          <w:lang w:val="de-DE"/>
        </w:rPr>
      </w:pPr>
      <w:r w:rsidRPr="00EE6889">
        <w:rPr>
          <w:rFonts w:ascii="Arial" w:hAnsi="Arial"/>
          <w:sz w:val="21"/>
          <w:szCs w:val="21"/>
          <w:lang w:val="de-DE"/>
        </w:rPr>
        <w:tab/>
        <w:t xml:space="preserve">- </w:t>
      </w:r>
      <w:r w:rsidRPr="00356FD0">
        <w:rPr>
          <w:rFonts w:ascii="Arial" w:hAnsi="Arial"/>
          <w:sz w:val="21"/>
          <w:szCs w:val="21"/>
          <w:lang w:val="de-DE"/>
        </w:rPr>
        <w:t>Marten Bielefeld, stv. Geschäftsführer der NKG (0511 / 307 63 49)</w:t>
      </w:r>
    </w:p>
    <w:p w:rsidR="00400F2C" w:rsidRDefault="00400F2C" w:rsidP="00400F2C">
      <w:pPr>
        <w:tabs>
          <w:tab w:val="left" w:pos="3119"/>
        </w:tabs>
        <w:spacing w:after="120"/>
        <w:ind w:left="284"/>
        <w:rPr>
          <w:rFonts w:ascii="Arial" w:hAnsi="Arial"/>
          <w:sz w:val="21"/>
          <w:szCs w:val="21"/>
          <w:lang w:val="de-DE"/>
        </w:rPr>
      </w:pPr>
      <w:r>
        <w:rPr>
          <w:rFonts w:ascii="Arial" w:hAnsi="Arial"/>
          <w:sz w:val="21"/>
          <w:szCs w:val="21"/>
          <w:lang w:val="de-DE"/>
        </w:rPr>
        <w:tab/>
        <w:t xml:space="preserve">  </w:t>
      </w:r>
      <w:r w:rsidRPr="00356FD0">
        <w:rPr>
          <w:rFonts w:ascii="Arial" w:hAnsi="Arial"/>
          <w:sz w:val="21"/>
          <w:szCs w:val="21"/>
          <w:lang w:val="de-DE"/>
        </w:rPr>
        <w:t xml:space="preserve">Thielenplatz 3 - 30159 Hannover - </w:t>
      </w:r>
      <w:hyperlink r:id="rId9" w:history="1">
        <w:r w:rsidRPr="00671CFD">
          <w:rPr>
            <w:rStyle w:val="Hyperlink"/>
            <w:rFonts w:ascii="Arial" w:hAnsi="Arial"/>
            <w:sz w:val="21"/>
            <w:szCs w:val="21"/>
            <w:lang w:val="de-DE"/>
          </w:rPr>
          <w:t>www.nkgev.info</w:t>
        </w:r>
      </w:hyperlink>
    </w:p>
    <w:p w:rsidR="00400F2C" w:rsidRPr="00E83DBB" w:rsidRDefault="00400F2C" w:rsidP="00400F2C">
      <w:pPr>
        <w:pBdr>
          <w:top w:val="single" w:sz="4" w:space="1" w:color="auto"/>
          <w:left w:val="single" w:sz="4" w:space="4" w:color="auto"/>
          <w:bottom w:val="single" w:sz="4" w:space="1" w:color="auto"/>
          <w:right w:val="single" w:sz="4" w:space="4" w:color="auto"/>
        </w:pBdr>
        <w:jc w:val="both"/>
        <w:rPr>
          <w:rFonts w:ascii="Arial" w:hAnsi="Arial"/>
          <w:sz w:val="18"/>
          <w:szCs w:val="16"/>
          <w:lang w:val="de-DE"/>
        </w:rPr>
      </w:pPr>
      <w:r w:rsidRPr="00630276">
        <w:rPr>
          <w:rFonts w:ascii="Arial" w:hAnsi="Arial"/>
          <w:sz w:val="18"/>
          <w:szCs w:val="16"/>
          <w:lang w:val="de-DE"/>
        </w:rPr>
        <w:t xml:space="preserve">Die Niedersächsische Krankenhausgesellschaft (NKG) ist der Zusammenschluss aller Krankenhäuser in Niedersachsen mit </w:t>
      </w:r>
      <w:r>
        <w:rPr>
          <w:rFonts w:ascii="Arial" w:hAnsi="Arial"/>
          <w:sz w:val="18"/>
          <w:szCs w:val="16"/>
          <w:lang w:val="de-DE"/>
        </w:rPr>
        <w:t>rund</w:t>
      </w:r>
      <w:r w:rsidRPr="00630276">
        <w:rPr>
          <w:rFonts w:ascii="Arial" w:hAnsi="Arial"/>
          <w:sz w:val="18"/>
          <w:szCs w:val="16"/>
          <w:lang w:val="de-DE"/>
        </w:rPr>
        <w:t xml:space="preserve"> </w:t>
      </w:r>
      <w:r w:rsidR="0098267E">
        <w:rPr>
          <w:rFonts w:ascii="Arial" w:hAnsi="Arial"/>
          <w:sz w:val="18"/>
          <w:szCs w:val="16"/>
          <w:lang w:val="de-DE"/>
        </w:rPr>
        <w:t>40</w:t>
      </w:r>
      <w:r w:rsidRPr="00630276">
        <w:rPr>
          <w:rFonts w:ascii="Arial" w:hAnsi="Arial"/>
          <w:sz w:val="18"/>
          <w:szCs w:val="16"/>
          <w:lang w:val="de-DE"/>
        </w:rPr>
        <w:t xml:space="preserve">.000 Betten. </w:t>
      </w:r>
      <w:r w:rsidR="0098267E">
        <w:rPr>
          <w:rFonts w:ascii="Arial" w:hAnsi="Arial"/>
          <w:sz w:val="18"/>
          <w:szCs w:val="16"/>
          <w:lang w:val="de-DE"/>
        </w:rPr>
        <w:t xml:space="preserve">Rund </w:t>
      </w:r>
      <w:r w:rsidRPr="00630276">
        <w:rPr>
          <w:rFonts w:ascii="Arial" w:hAnsi="Arial"/>
          <w:sz w:val="18"/>
          <w:szCs w:val="16"/>
          <w:lang w:val="de-DE"/>
        </w:rPr>
        <w:t xml:space="preserve">1,8 Mio. Patienten werden pro Jahr in den niedersächsischen Krankenhäusern umfassend </w:t>
      </w:r>
      <w:r>
        <w:rPr>
          <w:rFonts w:ascii="Arial" w:hAnsi="Arial"/>
          <w:sz w:val="18"/>
          <w:szCs w:val="16"/>
          <w:lang w:val="de-DE"/>
        </w:rPr>
        <w:t xml:space="preserve">stationär </w:t>
      </w:r>
      <w:r w:rsidRPr="00630276">
        <w:rPr>
          <w:rFonts w:ascii="Arial" w:hAnsi="Arial"/>
          <w:sz w:val="18"/>
          <w:szCs w:val="16"/>
          <w:lang w:val="de-DE"/>
        </w:rPr>
        <w:t xml:space="preserve">behandelt. Die Einrichtungen sind zugleich einer der bedeutendsten Arbeitgeber Niedersachsens. Über </w:t>
      </w:r>
      <w:r w:rsidR="0098267E">
        <w:rPr>
          <w:rFonts w:ascii="Arial" w:hAnsi="Arial"/>
          <w:sz w:val="18"/>
          <w:szCs w:val="16"/>
          <w:lang w:val="de-DE"/>
        </w:rPr>
        <w:t>105</w:t>
      </w:r>
      <w:r w:rsidRPr="00630276">
        <w:rPr>
          <w:rFonts w:ascii="Arial" w:hAnsi="Arial"/>
          <w:sz w:val="18"/>
          <w:szCs w:val="16"/>
          <w:lang w:val="de-DE"/>
        </w:rPr>
        <w:t>.000 Mitarbeiter der verschiedenen Berufe beziehen ihr Einkommen von den in der NKG zusammengeschlossenen Krankenhäusern.</w:t>
      </w:r>
    </w:p>
    <w:p w:rsidR="00400F2C" w:rsidRPr="00400F2C" w:rsidRDefault="00400F2C" w:rsidP="00400F2C">
      <w:pPr>
        <w:rPr>
          <w:rFonts w:ascii="Arial" w:hAnsi="Arial"/>
          <w:sz w:val="24"/>
          <w:szCs w:val="24"/>
          <w:lang w:val="de-DE"/>
        </w:rPr>
      </w:pPr>
    </w:p>
    <w:sectPr w:rsidR="00400F2C" w:rsidRPr="00400F2C" w:rsidSect="00207021">
      <w:headerReference w:type="even" r:id="rId10"/>
      <w:footerReference w:type="default" r:id="rId11"/>
      <w:headerReference w:type="first" r:id="rId12"/>
      <w:pgSz w:w="11907" w:h="16840" w:code="9"/>
      <w:pgMar w:top="1701" w:right="851" w:bottom="568" w:left="851" w:header="568" w:footer="365"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6746" w:rsidRDefault="00976746">
      <w:r>
        <w:separator/>
      </w:r>
    </w:p>
  </w:endnote>
  <w:endnote w:type="continuationSeparator" w:id="0">
    <w:p w:rsidR="00976746" w:rsidRDefault="009767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Fett">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D1" w:rsidRDefault="00F560D1">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6746" w:rsidRDefault="00976746">
      <w:r>
        <w:separator/>
      </w:r>
    </w:p>
  </w:footnote>
  <w:footnote w:type="continuationSeparator" w:id="0">
    <w:p w:rsidR="00976746" w:rsidRDefault="009767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60D1" w:rsidRDefault="00F560D1">
    <w:pPr>
      <w:pStyle w:val="Kopfzeil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243pt;height:54pt;rotation:315;z-index:-251659264;mso-position-horizontal:center;mso-position-horizontal-relative:margin;mso-position-vertical:center;mso-position-vertical-relative:margin" o:allowincell="f" fillcolor="silver" stroked="f">
          <v:textpath style="font-family:&quot;Arial&quot;;font-size:48pt" string="ENTWUR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4333" w:rsidRDefault="007E084A" w:rsidP="009C4333">
    <w:pPr>
      <w:tabs>
        <w:tab w:val="right" w:pos="10206"/>
      </w:tabs>
      <w:jc w:val="center"/>
      <w:rPr>
        <w:rFonts w:ascii="Arial" w:hAnsi="Arial"/>
        <w:b/>
        <w:sz w:val="40"/>
        <w:lang w:val="de-DE"/>
      </w:rPr>
    </w:pPr>
    <w:r>
      <w:rPr>
        <w:noProof/>
        <w:lang w:val="de-DE" w:eastAsia="de-DE"/>
      </w:rPr>
      <w:drawing>
        <wp:anchor distT="0" distB="0" distL="114300" distR="114300" simplePos="0" relativeHeight="251658240" behindDoc="0" locked="0" layoutInCell="1" allowOverlap="1">
          <wp:simplePos x="0" y="0"/>
          <wp:positionH relativeFrom="column">
            <wp:posOffset>66675</wp:posOffset>
          </wp:positionH>
          <wp:positionV relativeFrom="paragraph">
            <wp:posOffset>-14605</wp:posOffset>
          </wp:positionV>
          <wp:extent cx="1409700" cy="723900"/>
          <wp:effectExtent l="0" t="0" r="0" b="0"/>
          <wp:wrapSquare wrapText="bothSides"/>
          <wp:docPr id="3" name="Bild 3" descr="NKG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KG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4333">
      <w:rPr>
        <w:rFonts w:ascii="Arial" w:hAnsi="Arial"/>
        <w:b/>
        <w:sz w:val="40"/>
        <w:lang w:val="de-DE"/>
      </w:rPr>
      <w:tab/>
    </w:r>
  </w:p>
  <w:p w:rsidR="009C4333" w:rsidRDefault="009C4333" w:rsidP="009C4333">
    <w:pPr>
      <w:tabs>
        <w:tab w:val="right" w:pos="10206"/>
      </w:tabs>
      <w:jc w:val="center"/>
      <w:rPr>
        <w:rFonts w:ascii="Arial" w:hAnsi="Arial"/>
        <w:b/>
        <w:sz w:val="40"/>
        <w:lang w:val="de-DE"/>
      </w:rPr>
    </w:pPr>
    <w:r>
      <w:rPr>
        <w:rFonts w:ascii="Arial" w:hAnsi="Arial"/>
        <w:b/>
        <w:sz w:val="40"/>
        <w:lang w:val="de-DE"/>
      </w:rPr>
      <w:tab/>
      <w:t>PRESSEMITTEILUNG</w:t>
    </w:r>
  </w:p>
  <w:p w:rsidR="009C4333" w:rsidRDefault="009C4333">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65973"/>
    <w:multiLevelType w:val="hybridMultilevel"/>
    <w:tmpl w:val="50DC5F84"/>
    <w:lvl w:ilvl="0" w:tplc="E488B12C">
      <w:start w:val="1"/>
      <w:numFmt w:val="decimal"/>
      <w:lvlText w:val="%1)"/>
      <w:lvlJc w:val="left"/>
      <w:pPr>
        <w:ind w:left="1080" w:hanging="360"/>
      </w:pPr>
      <w:rPr>
        <w:rFonts w:hint="default"/>
        <w:b/>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nsid w:val="319142F4"/>
    <w:multiLevelType w:val="hybridMultilevel"/>
    <w:tmpl w:val="6A7A24F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2">
    <w:nsid w:val="47B708D5"/>
    <w:multiLevelType w:val="hybridMultilevel"/>
    <w:tmpl w:val="1E420F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
    <w:nsid w:val="49021A91"/>
    <w:multiLevelType w:val="hybridMultilevel"/>
    <w:tmpl w:val="DFCE6980"/>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4">
    <w:nsid w:val="6B515E8B"/>
    <w:multiLevelType w:val="hybridMultilevel"/>
    <w:tmpl w:val="8BE43132"/>
    <w:lvl w:ilvl="0" w:tplc="97C263DC">
      <w:start w:val="25"/>
      <w:numFmt w:val="bullet"/>
      <w:lvlText w:val="-"/>
      <w:lvlJc w:val="left"/>
      <w:pPr>
        <w:ind w:left="1080" w:hanging="360"/>
      </w:pPr>
      <w:rPr>
        <w:rFonts w:ascii="Arial Fett" w:eastAsia="SimSun" w:hAnsi="Arial Fett"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nsid w:val="768512E5"/>
    <w:multiLevelType w:val="hybridMultilevel"/>
    <w:tmpl w:val="4D6214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1B5DDC5D-3005-48A4-8D8A-BF24A34073FC}"/>
    <w:docVar w:name="dgnword-eventsink" w:val="101993528"/>
  </w:docVars>
  <w:rsids>
    <w:rsidRoot w:val="00D174AF"/>
    <w:rsid w:val="00000DF2"/>
    <w:rsid w:val="00004942"/>
    <w:rsid w:val="0001075B"/>
    <w:rsid w:val="00010E54"/>
    <w:rsid w:val="00014E8A"/>
    <w:rsid w:val="00020734"/>
    <w:rsid w:val="0002481D"/>
    <w:rsid w:val="00026F04"/>
    <w:rsid w:val="00027D9E"/>
    <w:rsid w:val="00044019"/>
    <w:rsid w:val="00044ECF"/>
    <w:rsid w:val="00045A09"/>
    <w:rsid w:val="00055848"/>
    <w:rsid w:val="00055BBE"/>
    <w:rsid w:val="00061FA1"/>
    <w:rsid w:val="00062EB4"/>
    <w:rsid w:val="00064011"/>
    <w:rsid w:val="000660FD"/>
    <w:rsid w:val="00070D00"/>
    <w:rsid w:val="000717B6"/>
    <w:rsid w:val="0007759A"/>
    <w:rsid w:val="00084F40"/>
    <w:rsid w:val="000928FD"/>
    <w:rsid w:val="00095314"/>
    <w:rsid w:val="00095F25"/>
    <w:rsid w:val="0009692F"/>
    <w:rsid w:val="00097BA2"/>
    <w:rsid w:val="000A4C16"/>
    <w:rsid w:val="000B10ED"/>
    <w:rsid w:val="000B2899"/>
    <w:rsid w:val="000C549A"/>
    <w:rsid w:val="000E144D"/>
    <w:rsid w:val="000E54EB"/>
    <w:rsid w:val="000E7200"/>
    <w:rsid w:val="001047AF"/>
    <w:rsid w:val="00112B76"/>
    <w:rsid w:val="00113821"/>
    <w:rsid w:val="00120228"/>
    <w:rsid w:val="001306C0"/>
    <w:rsid w:val="00131291"/>
    <w:rsid w:val="00141003"/>
    <w:rsid w:val="0014111F"/>
    <w:rsid w:val="001436D1"/>
    <w:rsid w:val="00150844"/>
    <w:rsid w:val="00151B7C"/>
    <w:rsid w:val="00156A95"/>
    <w:rsid w:val="00162728"/>
    <w:rsid w:val="00172FA7"/>
    <w:rsid w:val="00184157"/>
    <w:rsid w:val="00184245"/>
    <w:rsid w:val="001B09FF"/>
    <w:rsid w:val="001B34BF"/>
    <w:rsid w:val="001B702F"/>
    <w:rsid w:val="001C070B"/>
    <w:rsid w:val="001D2F89"/>
    <w:rsid w:val="001D59DF"/>
    <w:rsid w:val="001E0662"/>
    <w:rsid w:val="001E0C54"/>
    <w:rsid w:val="001E2EE4"/>
    <w:rsid w:val="001E65C4"/>
    <w:rsid w:val="001F5494"/>
    <w:rsid w:val="001F61DF"/>
    <w:rsid w:val="0020639C"/>
    <w:rsid w:val="00207021"/>
    <w:rsid w:val="002212AC"/>
    <w:rsid w:val="00224B8B"/>
    <w:rsid w:val="002260BA"/>
    <w:rsid w:val="002307E6"/>
    <w:rsid w:val="00241AE4"/>
    <w:rsid w:val="002632B5"/>
    <w:rsid w:val="00272378"/>
    <w:rsid w:val="00274C38"/>
    <w:rsid w:val="00280CFE"/>
    <w:rsid w:val="00286499"/>
    <w:rsid w:val="002A0625"/>
    <w:rsid w:val="002A313D"/>
    <w:rsid w:val="002A7793"/>
    <w:rsid w:val="002B64A8"/>
    <w:rsid w:val="002B7C27"/>
    <w:rsid w:val="002C29F3"/>
    <w:rsid w:val="002D3634"/>
    <w:rsid w:val="002D7528"/>
    <w:rsid w:val="002E09BC"/>
    <w:rsid w:val="002E3D20"/>
    <w:rsid w:val="002E710E"/>
    <w:rsid w:val="002F1BC5"/>
    <w:rsid w:val="002F5B67"/>
    <w:rsid w:val="002F65F9"/>
    <w:rsid w:val="002F6C59"/>
    <w:rsid w:val="0030088C"/>
    <w:rsid w:val="00306F27"/>
    <w:rsid w:val="00313AD2"/>
    <w:rsid w:val="003228D6"/>
    <w:rsid w:val="00324ECF"/>
    <w:rsid w:val="0032722E"/>
    <w:rsid w:val="003307C2"/>
    <w:rsid w:val="00330BC7"/>
    <w:rsid w:val="00336828"/>
    <w:rsid w:val="00340A50"/>
    <w:rsid w:val="00340B16"/>
    <w:rsid w:val="00341DDE"/>
    <w:rsid w:val="0034321E"/>
    <w:rsid w:val="00344E12"/>
    <w:rsid w:val="00347D98"/>
    <w:rsid w:val="0035276B"/>
    <w:rsid w:val="00356FD0"/>
    <w:rsid w:val="0035771F"/>
    <w:rsid w:val="00361549"/>
    <w:rsid w:val="00377113"/>
    <w:rsid w:val="00381F6D"/>
    <w:rsid w:val="00395118"/>
    <w:rsid w:val="003A2490"/>
    <w:rsid w:val="003A2B0E"/>
    <w:rsid w:val="003A2EBC"/>
    <w:rsid w:val="003A5419"/>
    <w:rsid w:val="003C54DF"/>
    <w:rsid w:val="003C783B"/>
    <w:rsid w:val="003D24F9"/>
    <w:rsid w:val="003D51D6"/>
    <w:rsid w:val="003E07E0"/>
    <w:rsid w:val="003E12EF"/>
    <w:rsid w:val="003E4FFB"/>
    <w:rsid w:val="003E5EB5"/>
    <w:rsid w:val="00400F2C"/>
    <w:rsid w:val="0040169C"/>
    <w:rsid w:val="004035CB"/>
    <w:rsid w:val="00403957"/>
    <w:rsid w:val="00405AB3"/>
    <w:rsid w:val="004150FF"/>
    <w:rsid w:val="0041559D"/>
    <w:rsid w:val="004178BF"/>
    <w:rsid w:val="004233AE"/>
    <w:rsid w:val="0043434F"/>
    <w:rsid w:val="00445760"/>
    <w:rsid w:val="0046084E"/>
    <w:rsid w:val="00467002"/>
    <w:rsid w:val="00474AC5"/>
    <w:rsid w:val="0047592E"/>
    <w:rsid w:val="00481AB9"/>
    <w:rsid w:val="00482525"/>
    <w:rsid w:val="00495805"/>
    <w:rsid w:val="00496770"/>
    <w:rsid w:val="00497180"/>
    <w:rsid w:val="004A1650"/>
    <w:rsid w:val="004A3211"/>
    <w:rsid w:val="004B061B"/>
    <w:rsid w:val="004B06C4"/>
    <w:rsid w:val="004B1A9D"/>
    <w:rsid w:val="004B3C5C"/>
    <w:rsid w:val="004C07B3"/>
    <w:rsid w:val="004C303A"/>
    <w:rsid w:val="004C3308"/>
    <w:rsid w:val="004C7969"/>
    <w:rsid w:val="004D677E"/>
    <w:rsid w:val="004D6CC3"/>
    <w:rsid w:val="004D770B"/>
    <w:rsid w:val="004F02EB"/>
    <w:rsid w:val="004F09DC"/>
    <w:rsid w:val="004F1D17"/>
    <w:rsid w:val="004F3548"/>
    <w:rsid w:val="00500080"/>
    <w:rsid w:val="005131E2"/>
    <w:rsid w:val="0051463C"/>
    <w:rsid w:val="00516237"/>
    <w:rsid w:val="00517CCE"/>
    <w:rsid w:val="00520423"/>
    <w:rsid w:val="00520C3E"/>
    <w:rsid w:val="00527A3A"/>
    <w:rsid w:val="005318DB"/>
    <w:rsid w:val="00534B4F"/>
    <w:rsid w:val="0054582B"/>
    <w:rsid w:val="00546D9B"/>
    <w:rsid w:val="0055299E"/>
    <w:rsid w:val="00563460"/>
    <w:rsid w:val="005720CC"/>
    <w:rsid w:val="00576883"/>
    <w:rsid w:val="00586918"/>
    <w:rsid w:val="005878C9"/>
    <w:rsid w:val="005948A9"/>
    <w:rsid w:val="005951D1"/>
    <w:rsid w:val="005A29AC"/>
    <w:rsid w:val="005A2E76"/>
    <w:rsid w:val="005A7662"/>
    <w:rsid w:val="005B0779"/>
    <w:rsid w:val="005C035F"/>
    <w:rsid w:val="005C118F"/>
    <w:rsid w:val="005C1979"/>
    <w:rsid w:val="005C69F4"/>
    <w:rsid w:val="005C701A"/>
    <w:rsid w:val="005C7815"/>
    <w:rsid w:val="005D05FA"/>
    <w:rsid w:val="005D139B"/>
    <w:rsid w:val="005D244C"/>
    <w:rsid w:val="005E4BDE"/>
    <w:rsid w:val="005E7CFB"/>
    <w:rsid w:val="005F024B"/>
    <w:rsid w:val="005F3169"/>
    <w:rsid w:val="005F3B47"/>
    <w:rsid w:val="005F74C9"/>
    <w:rsid w:val="00602780"/>
    <w:rsid w:val="006065AC"/>
    <w:rsid w:val="006077AB"/>
    <w:rsid w:val="0061699E"/>
    <w:rsid w:val="0062753A"/>
    <w:rsid w:val="00630276"/>
    <w:rsid w:val="006348A9"/>
    <w:rsid w:val="00642BF7"/>
    <w:rsid w:val="006510F9"/>
    <w:rsid w:val="0065218A"/>
    <w:rsid w:val="00652521"/>
    <w:rsid w:val="006611F6"/>
    <w:rsid w:val="00661413"/>
    <w:rsid w:val="00661914"/>
    <w:rsid w:val="00661AAE"/>
    <w:rsid w:val="00673E7E"/>
    <w:rsid w:val="006746CB"/>
    <w:rsid w:val="00684976"/>
    <w:rsid w:val="00692504"/>
    <w:rsid w:val="00697431"/>
    <w:rsid w:val="006A3772"/>
    <w:rsid w:val="006A7E91"/>
    <w:rsid w:val="006B0D7B"/>
    <w:rsid w:val="006B423E"/>
    <w:rsid w:val="006C0313"/>
    <w:rsid w:val="006C31C5"/>
    <w:rsid w:val="006D079F"/>
    <w:rsid w:val="006D4155"/>
    <w:rsid w:val="006D7442"/>
    <w:rsid w:val="006E0242"/>
    <w:rsid w:val="006F2142"/>
    <w:rsid w:val="006F2433"/>
    <w:rsid w:val="006F2F47"/>
    <w:rsid w:val="006F4C57"/>
    <w:rsid w:val="006F692B"/>
    <w:rsid w:val="00701D60"/>
    <w:rsid w:val="007034B2"/>
    <w:rsid w:val="00704D73"/>
    <w:rsid w:val="00720BF0"/>
    <w:rsid w:val="00725525"/>
    <w:rsid w:val="007326AE"/>
    <w:rsid w:val="007342F5"/>
    <w:rsid w:val="00735E8F"/>
    <w:rsid w:val="00737D08"/>
    <w:rsid w:val="0074102C"/>
    <w:rsid w:val="00751325"/>
    <w:rsid w:val="00752E78"/>
    <w:rsid w:val="00754C6C"/>
    <w:rsid w:val="00754FAF"/>
    <w:rsid w:val="00774509"/>
    <w:rsid w:val="00774D64"/>
    <w:rsid w:val="00792E94"/>
    <w:rsid w:val="007964A0"/>
    <w:rsid w:val="007A28AA"/>
    <w:rsid w:val="007B3DC6"/>
    <w:rsid w:val="007C1EF9"/>
    <w:rsid w:val="007C241E"/>
    <w:rsid w:val="007E0270"/>
    <w:rsid w:val="007E084A"/>
    <w:rsid w:val="007E6CA2"/>
    <w:rsid w:val="007F10DB"/>
    <w:rsid w:val="007F7FAC"/>
    <w:rsid w:val="008036C7"/>
    <w:rsid w:val="0080386F"/>
    <w:rsid w:val="00810B1D"/>
    <w:rsid w:val="00811AE2"/>
    <w:rsid w:val="008166C1"/>
    <w:rsid w:val="0082304C"/>
    <w:rsid w:val="00832CD7"/>
    <w:rsid w:val="008435A3"/>
    <w:rsid w:val="008500BB"/>
    <w:rsid w:val="0087292F"/>
    <w:rsid w:val="008851FC"/>
    <w:rsid w:val="00890D4F"/>
    <w:rsid w:val="008B1AA1"/>
    <w:rsid w:val="008B3C69"/>
    <w:rsid w:val="008B4F30"/>
    <w:rsid w:val="008B5105"/>
    <w:rsid w:val="008B766F"/>
    <w:rsid w:val="008C0918"/>
    <w:rsid w:val="008C27BD"/>
    <w:rsid w:val="008C4100"/>
    <w:rsid w:val="008C540F"/>
    <w:rsid w:val="008C6337"/>
    <w:rsid w:val="008C6C90"/>
    <w:rsid w:val="008D12F5"/>
    <w:rsid w:val="008D2F0C"/>
    <w:rsid w:val="008E3A15"/>
    <w:rsid w:val="008E5EDD"/>
    <w:rsid w:val="008F0801"/>
    <w:rsid w:val="009064A4"/>
    <w:rsid w:val="009129D3"/>
    <w:rsid w:val="00912EBD"/>
    <w:rsid w:val="00920D62"/>
    <w:rsid w:val="00920E8B"/>
    <w:rsid w:val="00925189"/>
    <w:rsid w:val="00933446"/>
    <w:rsid w:val="00941923"/>
    <w:rsid w:val="00942CF4"/>
    <w:rsid w:val="00944D84"/>
    <w:rsid w:val="0094631E"/>
    <w:rsid w:val="009565BA"/>
    <w:rsid w:val="00964134"/>
    <w:rsid w:val="009709AA"/>
    <w:rsid w:val="00976746"/>
    <w:rsid w:val="0098267E"/>
    <w:rsid w:val="0098330D"/>
    <w:rsid w:val="00991E09"/>
    <w:rsid w:val="00992DE7"/>
    <w:rsid w:val="009A0D0A"/>
    <w:rsid w:val="009A3739"/>
    <w:rsid w:val="009A41BB"/>
    <w:rsid w:val="009B2E5F"/>
    <w:rsid w:val="009C2B3F"/>
    <w:rsid w:val="009C4333"/>
    <w:rsid w:val="009C728B"/>
    <w:rsid w:val="009D5ABE"/>
    <w:rsid w:val="009D6C25"/>
    <w:rsid w:val="009E132F"/>
    <w:rsid w:val="009E2384"/>
    <w:rsid w:val="009F3753"/>
    <w:rsid w:val="00A0031C"/>
    <w:rsid w:val="00A034C8"/>
    <w:rsid w:val="00A10E8D"/>
    <w:rsid w:val="00A135CB"/>
    <w:rsid w:val="00A14C5B"/>
    <w:rsid w:val="00A178BC"/>
    <w:rsid w:val="00A3101D"/>
    <w:rsid w:val="00A507CF"/>
    <w:rsid w:val="00A50D3D"/>
    <w:rsid w:val="00A55B40"/>
    <w:rsid w:val="00A60D4C"/>
    <w:rsid w:val="00A702FC"/>
    <w:rsid w:val="00A73C31"/>
    <w:rsid w:val="00A73DCD"/>
    <w:rsid w:val="00A812DE"/>
    <w:rsid w:val="00A912EA"/>
    <w:rsid w:val="00A967E0"/>
    <w:rsid w:val="00AA2559"/>
    <w:rsid w:val="00AA36A7"/>
    <w:rsid w:val="00AA511E"/>
    <w:rsid w:val="00AA54B4"/>
    <w:rsid w:val="00AB3261"/>
    <w:rsid w:val="00AB5108"/>
    <w:rsid w:val="00AB7E08"/>
    <w:rsid w:val="00AC5583"/>
    <w:rsid w:val="00AD0E34"/>
    <w:rsid w:val="00AD225C"/>
    <w:rsid w:val="00AD23F9"/>
    <w:rsid w:val="00AD622A"/>
    <w:rsid w:val="00AE4388"/>
    <w:rsid w:val="00AE7D2F"/>
    <w:rsid w:val="00AF4F47"/>
    <w:rsid w:val="00AF7EE1"/>
    <w:rsid w:val="00B01D14"/>
    <w:rsid w:val="00B051C1"/>
    <w:rsid w:val="00B063EC"/>
    <w:rsid w:val="00B066A8"/>
    <w:rsid w:val="00B11F63"/>
    <w:rsid w:val="00B26C00"/>
    <w:rsid w:val="00B3101E"/>
    <w:rsid w:val="00B40EF4"/>
    <w:rsid w:val="00B44194"/>
    <w:rsid w:val="00B53D37"/>
    <w:rsid w:val="00B54DE0"/>
    <w:rsid w:val="00B60632"/>
    <w:rsid w:val="00B64447"/>
    <w:rsid w:val="00B66CFD"/>
    <w:rsid w:val="00B67BB4"/>
    <w:rsid w:val="00B73DA0"/>
    <w:rsid w:val="00B85068"/>
    <w:rsid w:val="00B9039E"/>
    <w:rsid w:val="00B9439C"/>
    <w:rsid w:val="00B94A8C"/>
    <w:rsid w:val="00BA12F8"/>
    <w:rsid w:val="00BA18BD"/>
    <w:rsid w:val="00BB5232"/>
    <w:rsid w:val="00BC0526"/>
    <w:rsid w:val="00BC55F2"/>
    <w:rsid w:val="00BD00BD"/>
    <w:rsid w:val="00BD24E2"/>
    <w:rsid w:val="00BD52BD"/>
    <w:rsid w:val="00BE0AFE"/>
    <w:rsid w:val="00BE49FF"/>
    <w:rsid w:val="00BE5E80"/>
    <w:rsid w:val="00BE643A"/>
    <w:rsid w:val="00BE6A21"/>
    <w:rsid w:val="00BF47D9"/>
    <w:rsid w:val="00C03A37"/>
    <w:rsid w:val="00C06E41"/>
    <w:rsid w:val="00C07E43"/>
    <w:rsid w:val="00C10377"/>
    <w:rsid w:val="00C149CC"/>
    <w:rsid w:val="00C17A54"/>
    <w:rsid w:val="00C238D2"/>
    <w:rsid w:val="00C33F8C"/>
    <w:rsid w:val="00C519BE"/>
    <w:rsid w:val="00C56CFE"/>
    <w:rsid w:val="00C63807"/>
    <w:rsid w:val="00C736EC"/>
    <w:rsid w:val="00C81BAD"/>
    <w:rsid w:val="00C82B4D"/>
    <w:rsid w:val="00C87AD4"/>
    <w:rsid w:val="00C91B03"/>
    <w:rsid w:val="00C92CEC"/>
    <w:rsid w:val="00CA5E84"/>
    <w:rsid w:val="00CC2480"/>
    <w:rsid w:val="00CC6E69"/>
    <w:rsid w:val="00CE2ABE"/>
    <w:rsid w:val="00CE313E"/>
    <w:rsid w:val="00CE4D9B"/>
    <w:rsid w:val="00CE6041"/>
    <w:rsid w:val="00CF1E38"/>
    <w:rsid w:val="00CF73D3"/>
    <w:rsid w:val="00D05F9C"/>
    <w:rsid w:val="00D066DA"/>
    <w:rsid w:val="00D174AF"/>
    <w:rsid w:val="00D20B24"/>
    <w:rsid w:val="00D20D2C"/>
    <w:rsid w:val="00D26706"/>
    <w:rsid w:val="00D27C56"/>
    <w:rsid w:val="00D3028F"/>
    <w:rsid w:val="00D36504"/>
    <w:rsid w:val="00D36F9B"/>
    <w:rsid w:val="00D40670"/>
    <w:rsid w:val="00D44EB3"/>
    <w:rsid w:val="00D4624F"/>
    <w:rsid w:val="00D5102D"/>
    <w:rsid w:val="00D535EB"/>
    <w:rsid w:val="00D53B61"/>
    <w:rsid w:val="00D70108"/>
    <w:rsid w:val="00D7124C"/>
    <w:rsid w:val="00D76B35"/>
    <w:rsid w:val="00D90E32"/>
    <w:rsid w:val="00D9113F"/>
    <w:rsid w:val="00DA2838"/>
    <w:rsid w:val="00DA67A2"/>
    <w:rsid w:val="00DB22BE"/>
    <w:rsid w:val="00DB4BCF"/>
    <w:rsid w:val="00DB6CA5"/>
    <w:rsid w:val="00DB6FB0"/>
    <w:rsid w:val="00DD2958"/>
    <w:rsid w:val="00DE2DD6"/>
    <w:rsid w:val="00DE6239"/>
    <w:rsid w:val="00DF1D9E"/>
    <w:rsid w:val="00DF466A"/>
    <w:rsid w:val="00E01EC7"/>
    <w:rsid w:val="00E04438"/>
    <w:rsid w:val="00E046AF"/>
    <w:rsid w:val="00E20965"/>
    <w:rsid w:val="00E22E16"/>
    <w:rsid w:val="00E234B9"/>
    <w:rsid w:val="00E32235"/>
    <w:rsid w:val="00E342B2"/>
    <w:rsid w:val="00E35F15"/>
    <w:rsid w:val="00E4453C"/>
    <w:rsid w:val="00E502FB"/>
    <w:rsid w:val="00E54995"/>
    <w:rsid w:val="00E61429"/>
    <w:rsid w:val="00E67512"/>
    <w:rsid w:val="00E800C6"/>
    <w:rsid w:val="00E8105C"/>
    <w:rsid w:val="00E83DBB"/>
    <w:rsid w:val="00E862A3"/>
    <w:rsid w:val="00E9046A"/>
    <w:rsid w:val="00E91476"/>
    <w:rsid w:val="00E9566B"/>
    <w:rsid w:val="00EA1019"/>
    <w:rsid w:val="00EA4659"/>
    <w:rsid w:val="00EA5DEE"/>
    <w:rsid w:val="00EA7B35"/>
    <w:rsid w:val="00EB2391"/>
    <w:rsid w:val="00EB25F9"/>
    <w:rsid w:val="00EB5142"/>
    <w:rsid w:val="00EB5C3F"/>
    <w:rsid w:val="00EC14D1"/>
    <w:rsid w:val="00EC51C5"/>
    <w:rsid w:val="00ED30F7"/>
    <w:rsid w:val="00ED5119"/>
    <w:rsid w:val="00ED76DA"/>
    <w:rsid w:val="00EE42AA"/>
    <w:rsid w:val="00EE6889"/>
    <w:rsid w:val="00EE690F"/>
    <w:rsid w:val="00EF0B0B"/>
    <w:rsid w:val="00EF0E60"/>
    <w:rsid w:val="00EF38A6"/>
    <w:rsid w:val="00EF40C4"/>
    <w:rsid w:val="00EF42D7"/>
    <w:rsid w:val="00EF4EDF"/>
    <w:rsid w:val="00EF63B1"/>
    <w:rsid w:val="00F02425"/>
    <w:rsid w:val="00F10100"/>
    <w:rsid w:val="00F106B7"/>
    <w:rsid w:val="00F118D4"/>
    <w:rsid w:val="00F1780F"/>
    <w:rsid w:val="00F3667E"/>
    <w:rsid w:val="00F40C04"/>
    <w:rsid w:val="00F41832"/>
    <w:rsid w:val="00F4332C"/>
    <w:rsid w:val="00F4731B"/>
    <w:rsid w:val="00F560D1"/>
    <w:rsid w:val="00F73B83"/>
    <w:rsid w:val="00F7626A"/>
    <w:rsid w:val="00F80B04"/>
    <w:rsid w:val="00F936B6"/>
    <w:rsid w:val="00F943E4"/>
    <w:rsid w:val="00FA176E"/>
    <w:rsid w:val="00FA4CB6"/>
    <w:rsid w:val="00FA4EB0"/>
    <w:rsid w:val="00FC41F0"/>
    <w:rsid w:val="00FC65C5"/>
    <w:rsid w:val="00FD0B01"/>
    <w:rsid w:val="00FD41F3"/>
    <w:rsid w:val="00FE3E8B"/>
    <w:rsid w:val="00FE5367"/>
    <w:rsid w:val="00FE5EF0"/>
    <w:rsid w:val="00FE7EC2"/>
    <w:rsid w:val="00FF55F7"/>
    <w:rsid w:val="00FF62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en-US" w:eastAsia="zh-CN"/>
    </w:rPr>
  </w:style>
  <w:style w:type="character" w:default="1" w:styleId="Absatz-Standardschriftart">
    <w:name w:val="Default Paragraph Font"/>
    <w:semiHidden/>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Hyperlink">
    <w:name w:val="Hyperlink"/>
    <w:semiHidden/>
    <w:rPr>
      <w:color w:val="0000FF"/>
      <w:u w:val="single"/>
    </w:rPr>
  </w:style>
  <w:style w:type="paragraph" w:styleId="Blocktext">
    <w:name w:val="Block Text"/>
    <w:basedOn w:val="Standard"/>
    <w:semiHidden/>
    <w:pPr>
      <w:ind w:left="567" w:right="424"/>
      <w:jc w:val="both"/>
    </w:pPr>
    <w:rPr>
      <w:rFonts w:ascii="Arial" w:hAnsi="Arial" w:cs="Arial"/>
      <w:b/>
      <w:bCs/>
      <w:szCs w:val="24"/>
      <w:lang w:val="de-DE"/>
    </w:rPr>
  </w:style>
  <w:style w:type="paragraph" w:styleId="Textkrper-Zeileneinzug">
    <w:name w:val="Body Text Indent"/>
    <w:basedOn w:val="Standard"/>
    <w:semiHidden/>
    <w:pPr>
      <w:ind w:left="567"/>
      <w:jc w:val="both"/>
    </w:pPr>
    <w:rPr>
      <w:rFonts w:ascii="Arial" w:hAnsi="Arial"/>
      <w:b/>
      <w:sz w:val="36"/>
      <w:lang w:val="de-DE"/>
    </w:rPr>
  </w:style>
  <w:style w:type="paragraph" w:styleId="Sprechblasentext">
    <w:name w:val="Balloon Text"/>
    <w:basedOn w:val="Standard"/>
    <w:semiHidden/>
    <w:rPr>
      <w:rFonts w:ascii="Tahoma" w:hAnsi="Tahoma" w:cs="Tahoma"/>
      <w:sz w:val="16"/>
      <w:szCs w:val="16"/>
    </w:rPr>
  </w:style>
  <w:style w:type="paragraph" w:styleId="StandardWeb">
    <w:name w:val="Normal (Web)"/>
    <w:basedOn w:val="Standard"/>
    <w:uiPriority w:val="99"/>
    <w:unhideWhenUsed/>
    <w:rsid w:val="00405AB3"/>
    <w:pPr>
      <w:spacing w:before="100" w:beforeAutospacing="1" w:after="100" w:afterAutospacing="1"/>
    </w:pPr>
    <w:rPr>
      <w:rFonts w:eastAsia="Times New Roman"/>
      <w:sz w:val="24"/>
      <w:szCs w:val="24"/>
      <w:lang w:val="de-DE" w:eastAsia="de-DE"/>
    </w:rPr>
  </w:style>
  <w:style w:type="character" w:styleId="Kommentarzeichen">
    <w:name w:val="annotation reference"/>
    <w:uiPriority w:val="99"/>
    <w:semiHidden/>
    <w:unhideWhenUsed/>
    <w:rsid w:val="008B3C69"/>
    <w:rPr>
      <w:sz w:val="16"/>
      <w:szCs w:val="16"/>
    </w:rPr>
  </w:style>
  <w:style w:type="paragraph" w:styleId="Kommentartext">
    <w:name w:val="annotation text"/>
    <w:basedOn w:val="Standard"/>
    <w:link w:val="KommentartextZchn"/>
    <w:uiPriority w:val="99"/>
    <w:semiHidden/>
    <w:unhideWhenUsed/>
    <w:rsid w:val="008B3C69"/>
  </w:style>
  <w:style w:type="character" w:customStyle="1" w:styleId="KommentartextZchn">
    <w:name w:val="Kommentartext Zchn"/>
    <w:link w:val="Kommentartext"/>
    <w:uiPriority w:val="99"/>
    <w:semiHidden/>
    <w:rsid w:val="008B3C69"/>
    <w:rPr>
      <w:lang w:val="en-US" w:eastAsia="zh-CN"/>
    </w:rPr>
  </w:style>
  <w:style w:type="paragraph" w:styleId="Kommentarthema">
    <w:name w:val="annotation subject"/>
    <w:basedOn w:val="Kommentartext"/>
    <w:next w:val="Kommentartext"/>
    <w:link w:val="KommentarthemaZchn"/>
    <w:uiPriority w:val="99"/>
    <w:semiHidden/>
    <w:unhideWhenUsed/>
    <w:rsid w:val="008B3C69"/>
    <w:rPr>
      <w:b/>
      <w:bCs/>
    </w:rPr>
  </w:style>
  <w:style w:type="character" w:customStyle="1" w:styleId="KommentarthemaZchn">
    <w:name w:val="Kommentarthema Zchn"/>
    <w:link w:val="Kommentarthema"/>
    <w:uiPriority w:val="99"/>
    <w:semiHidden/>
    <w:rsid w:val="008B3C69"/>
    <w:rPr>
      <w:b/>
      <w:bCs/>
      <w:lang w:val="en-US" w:eastAsia="zh-CN"/>
    </w:rPr>
  </w:style>
  <w:style w:type="paragraph" w:styleId="Listenabsatz">
    <w:name w:val="List Paragraph"/>
    <w:basedOn w:val="Standard"/>
    <w:uiPriority w:val="34"/>
    <w:qFormat/>
    <w:rsid w:val="002E09BC"/>
    <w:pPr>
      <w:ind w:left="720"/>
      <w:contextualSpacing/>
    </w:pPr>
    <w:rPr>
      <w:rFonts w:ascii="Calibri" w:eastAsia="Times New Roman" w:hAnsi="Calibri"/>
      <w:sz w:val="24"/>
      <w:szCs w:val="24"/>
      <w:lang w:val="de-DE" w:eastAsia="de-DE"/>
    </w:rPr>
  </w:style>
  <w:style w:type="paragraph" w:styleId="Textkrper3">
    <w:name w:val="Body Text 3"/>
    <w:basedOn w:val="Standard"/>
    <w:link w:val="Textkrper3Zchn"/>
    <w:uiPriority w:val="99"/>
    <w:semiHidden/>
    <w:unhideWhenUsed/>
    <w:rsid w:val="007F10DB"/>
    <w:pPr>
      <w:spacing w:after="120"/>
    </w:pPr>
    <w:rPr>
      <w:sz w:val="16"/>
      <w:szCs w:val="16"/>
    </w:rPr>
  </w:style>
  <w:style w:type="character" w:customStyle="1" w:styleId="Textkrper3Zchn">
    <w:name w:val="Textkörper 3 Zchn"/>
    <w:link w:val="Textkrper3"/>
    <w:uiPriority w:val="99"/>
    <w:semiHidden/>
    <w:rsid w:val="007F10DB"/>
    <w:rPr>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0805223">
      <w:bodyDiv w:val="1"/>
      <w:marLeft w:val="0"/>
      <w:marRight w:val="0"/>
      <w:marTop w:val="0"/>
      <w:marBottom w:val="0"/>
      <w:divBdr>
        <w:top w:val="none" w:sz="0" w:space="0" w:color="auto"/>
        <w:left w:val="none" w:sz="0" w:space="0" w:color="auto"/>
        <w:bottom w:val="none" w:sz="0" w:space="0" w:color="auto"/>
        <w:right w:val="none" w:sz="0" w:space="0" w:color="auto"/>
      </w:divBdr>
      <w:divsChild>
        <w:div w:id="1015002">
          <w:marLeft w:val="0"/>
          <w:marRight w:val="0"/>
          <w:marTop w:val="0"/>
          <w:marBottom w:val="0"/>
          <w:divBdr>
            <w:top w:val="none" w:sz="0" w:space="0" w:color="auto"/>
            <w:left w:val="none" w:sz="0" w:space="0" w:color="auto"/>
            <w:bottom w:val="none" w:sz="0" w:space="0" w:color="auto"/>
            <w:right w:val="none" w:sz="0" w:space="0" w:color="auto"/>
          </w:divBdr>
        </w:div>
        <w:div w:id="34354454">
          <w:marLeft w:val="0"/>
          <w:marRight w:val="0"/>
          <w:marTop w:val="0"/>
          <w:marBottom w:val="0"/>
          <w:divBdr>
            <w:top w:val="none" w:sz="0" w:space="0" w:color="auto"/>
            <w:left w:val="none" w:sz="0" w:space="0" w:color="auto"/>
            <w:bottom w:val="none" w:sz="0" w:space="0" w:color="auto"/>
            <w:right w:val="none" w:sz="0" w:space="0" w:color="auto"/>
          </w:divBdr>
        </w:div>
        <w:div w:id="138694924">
          <w:marLeft w:val="0"/>
          <w:marRight w:val="0"/>
          <w:marTop w:val="0"/>
          <w:marBottom w:val="0"/>
          <w:divBdr>
            <w:top w:val="none" w:sz="0" w:space="0" w:color="auto"/>
            <w:left w:val="none" w:sz="0" w:space="0" w:color="auto"/>
            <w:bottom w:val="none" w:sz="0" w:space="0" w:color="auto"/>
            <w:right w:val="none" w:sz="0" w:space="0" w:color="auto"/>
          </w:divBdr>
        </w:div>
        <w:div w:id="169681276">
          <w:marLeft w:val="0"/>
          <w:marRight w:val="0"/>
          <w:marTop w:val="0"/>
          <w:marBottom w:val="0"/>
          <w:divBdr>
            <w:top w:val="none" w:sz="0" w:space="0" w:color="auto"/>
            <w:left w:val="none" w:sz="0" w:space="0" w:color="auto"/>
            <w:bottom w:val="none" w:sz="0" w:space="0" w:color="auto"/>
            <w:right w:val="none" w:sz="0" w:space="0" w:color="auto"/>
          </w:divBdr>
        </w:div>
        <w:div w:id="207841035">
          <w:marLeft w:val="0"/>
          <w:marRight w:val="0"/>
          <w:marTop w:val="0"/>
          <w:marBottom w:val="0"/>
          <w:divBdr>
            <w:top w:val="none" w:sz="0" w:space="0" w:color="auto"/>
            <w:left w:val="none" w:sz="0" w:space="0" w:color="auto"/>
            <w:bottom w:val="none" w:sz="0" w:space="0" w:color="auto"/>
            <w:right w:val="none" w:sz="0" w:space="0" w:color="auto"/>
          </w:divBdr>
        </w:div>
        <w:div w:id="211619497">
          <w:marLeft w:val="0"/>
          <w:marRight w:val="0"/>
          <w:marTop w:val="0"/>
          <w:marBottom w:val="0"/>
          <w:divBdr>
            <w:top w:val="none" w:sz="0" w:space="0" w:color="auto"/>
            <w:left w:val="none" w:sz="0" w:space="0" w:color="auto"/>
            <w:bottom w:val="none" w:sz="0" w:space="0" w:color="auto"/>
            <w:right w:val="none" w:sz="0" w:space="0" w:color="auto"/>
          </w:divBdr>
        </w:div>
        <w:div w:id="415592127">
          <w:marLeft w:val="0"/>
          <w:marRight w:val="0"/>
          <w:marTop w:val="0"/>
          <w:marBottom w:val="0"/>
          <w:divBdr>
            <w:top w:val="none" w:sz="0" w:space="0" w:color="auto"/>
            <w:left w:val="none" w:sz="0" w:space="0" w:color="auto"/>
            <w:bottom w:val="none" w:sz="0" w:space="0" w:color="auto"/>
            <w:right w:val="none" w:sz="0" w:space="0" w:color="auto"/>
          </w:divBdr>
        </w:div>
        <w:div w:id="438334498">
          <w:marLeft w:val="0"/>
          <w:marRight w:val="0"/>
          <w:marTop w:val="0"/>
          <w:marBottom w:val="0"/>
          <w:divBdr>
            <w:top w:val="none" w:sz="0" w:space="0" w:color="auto"/>
            <w:left w:val="none" w:sz="0" w:space="0" w:color="auto"/>
            <w:bottom w:val="none" w:sz="0" w:space="0" w:color="auto"/>
            <w:right w:val="none" w:sz="0" w:space="0" w:color="auto"/>
          </w:divBdr>
        </w:div>
        <w:div w:id="470631398">
          <w:marLeft w:val="0"/>
          <w:marRight w:val="0"/>
          <w:marTop w:val="0"/>
          <w:marBottom w:val="0"/>
          <w:divBdr>
            <w:top w:val="none" w:sz="0" w:space="0" w:color="auto"/>
            <w:left w:val="none" w:sz="0" w:space="0" w:color="auto"/>
            <w:bottom w:val="none" w:sz="0" w:space="0" w:color="auto"/>
            <w:right w:val="none" w:sz="0" w:space="0" w:color="auto"/>
          </w:divBdr>
        </w:div>
        <w:div w:id="473722200">
          <w:marLeft w:val="0"/>
          <w:marRight w:val="0"/>
          <w:marTop w:val="0"/>
          <w:marBottom w:val="0"/>
          <w:divBdr>
            <w:top w:val="none" w:sz="0" w:space="0" w:color="auto"/>
            <w:left w:val="none" w:sz="0" w:space="0" w:color="auto"/>
            <w:bottom w:val="none" w:sz="0" w:space="0" w:color="auto"/>
            <w:right w:val="none" w:sz="0" w:space="0" w:color="auto"/>
          </w:divBdr>
        </w:div>
        <w:div w:id="485518070">
          <w:marLeft w:val="0"/>
          <w:marRight w:val="0"/>
          <w:marTop w:val="0"/>
          <w:marBottom w:val="0"/>
          <w:divBdr>
            <w:top w:val="none" w:sz="0" w:space="0" w:color="auto"/>
            <w:left w:val="none" w:sz="0" w:space="0" w:color="auto"/>
            <w:bottom w:val="none" w:sz="0" w:space="0" w:color="auto"/>
            <w:right w:val="none" w:sz="0" w:space="0" w:color="auto"/>
          </w:divBdr>
        </w:div>
        <w:div w:id="531573445">
          <w:marLeft w:val="0"/>
          <w:marRight w:val="0"/>
          <w:marTop w:val="0"/>
          <w:marBottom w:val="0"/>
          <w:divBdr>
            <w:top w:val="none" w:sz="0" w:space="0" w:color="auto"/>
            <w:left w:val="none" w:sz="0" w:space="0" w:color="auto"/>
            <w:bottom w:val="none" w:sz="0" w:space="0" w:color="auto"/>
            <w:right w:val="none" w:sz="0" w:space="0" w:color="auto"/>
          </w:divBdr>
        </w:div>
        <w:div w:id="586228276">
          <w:marLeft w:val="0"/>
          <w:marRight w:val="0"/>
          <w:marTop w:val="0"/>
          <w:marBottom w:val="0"/>
          <w:divBdr>
            <w:top w:val="none" w:sz="0" w:space="0" w:color="auto"/>
            <w:left w:val="none" w:sz="0" w:space="0" w:color="auto"/>
            <w:bottom w:val="none" w:sz="0" w:space="0" w:color="auto"/>
            <w:right w:val="none" w:sz="0" w:space="0" w:color="auto"/>
          </w:divBdr>
        </w:div>
        <w:div w:id="595091187">
          <w:marLeft w:val="0"/>
          <w:marRight w:val="0"/>
          <w:marTop w:val="0"/>
          <w:marBottom w:val="0"/>
          <w:divBdr>
            <w:top w:val="none" w:sz="0" w:space="0" w:color="auto"/>
            <w:left w:val="none" w:sz="0" w:space="0" w:color="auto"/>
            <w:bottom w:val="none" w:sz="0" w:space="0" w:color="auto"/>
            <w:right w:val="none" w:sz="0" w:space="0" w:color="auto"/>
          </w:divBdr>
        </w:div>
        <w:div w:id="747045986">
          <w:marLeft w:val="0"/>
          <w:marRight w:val="0"/>
          <w:marTop w:val="0"/>
          <w:marBottom w:val="0"/>
          <w:divBdr>
            <w:top w:val="none" w:sz="0" w:space="0" w:color="auto"/>
            <w:left w:val="none" w:sz="0" w:space="0" w:color="auto"/>
            <w:bottom w:val="none" w:sz="0" w:space="0" w:color="auto"/>
            <w:right w:val="none" w:sz="0" w:space="0" w:color="auto"/>
          </w:divBdr>
        </w:div>
        <w:div w:id="769474010">
          <w:marLeft w:val="0"/>
          <w:marRight w:val="0"/>
          <w:marTop w:val="0"/>
          <w:marBottom w:val="0"/>
          <w:divBdr>
            <w:top w:val="none" w:sz="0" w:space="0" w:color="auto"/>
            <w:left w:val="none" w:sz="0" w:space="0" w:color="auto"/>
            <w:bottom w:val="none" w:sz="0" w:space="0" w:color="auto"/>
            <w:right w:val="none" w:sz="0" w:space="0" w:color="auto"/>
          </w:divBdr>
        </w:div>
        <w:div w:id="774448981">
          <w:marLeft w:val="0"/>
          <w:marRight w:val="0"/>
          <w:marTop w:val="0"/>
          <w:marBottom w:val="0"/>
          <w:divBdr>
            <w:top w:val="none" w:sz="0" w:space="0" w:color="auto"/>
            <w:left w:val="none" w:sz="0" w:space="0" w:color="auto"/>
            <w:bottom w:val="none" w:sz="0" w:space="0" w:color="auto"/>
            <w:right w:val="none" w:sz="0" w:space="0" w:color="auto"/>
          </w:divBdr>
        </w:div>
        <w:div w:id="792410261">
          <w:marLeft w:val="0"/>
          <w:marRight w:val="0"/>
          <w:marTop w:val="0"/>
          <w:marBottom w:val="0"/>
          <w:divBdr>
            <w:top w:val="none" w:sz="0" w:space="0" w:color="auto"/>
            <w:left w:val="none" w:sz="0" w:space="0" w:color="auto"/>
            <w:bottom w:val="none" w:sz="0" w:space="0" w:color="auto"/>
            <w:right w:val="none" w:sz="0" w:space="0" w:color="auto"/>
          </w:divBdr>
        </w:div>
        <w:div w:id="799304747">
          <w:marLeft w:val="0"/>
          <w:marRight w:val="0"/>
          <w:marTop w:val="0"/>
          <w:marBottom w:val="0"/>
          <w:divBdr>
            <w:top w:val="none" w:sz="0" w:space="0" w:color="auto"/>
            <w:left w:val="none" w:sz="0" w:space="0" w:color="auto"/>
            <w:bottom w:val="none" w:sz="0" w:space="0" w:color="auto"/>
            <w:right w:val="none" w:sz="0" w:space="0" w:color="auto"/>
          </w:divBdr>
        </w:div>
        <w:div w:id="816605209">
          <w:marLeft w:val="0"/>
          <w:marRight w:val="0"/>
          <w:marTop w:val="0"/>
          <w:marBottom w:val="0"/>
          <w:divBdr>
            <w:top w:val="none" w:sz="0" w:space="0" w:color="auto"/>
            <w:left w:val="none" w:sz="0" w:space="0" w:color="auto"/>
            <w:bottom w:val="none" w:sz="0" w:space="0" w:color="auto"/>
            <w:right w:val="none" w:sz="0" w:space="0" w:color="auto"/>
          </w:divBdr>
        </w:div>
        <w:div w:id="868838999">
          <w:marLeft w:val="0"/>
          <w:marRight w:val="0"/>
          <w:marTop w:val="0"/>
          <w:marBottom w:val="0"/>
          <w:divBdr>
            <w:top w:val="none" w:sz="0" w:space="0" w:color="auto"/>
            <w:left w:val="none" w:sz="0" w:space="0" w:color="auto"/>
            <w:bottom w:val="none" w:sz="0" w:space="0" w:color="auto"/>
            <w:right w:val="none" w:sz="0" w:space="0" w:color="auto"/>
          </w:divBdr>
        </w:div>
        <w:div w:id="1042510644">
          <w:marLeft w:val="0"/>
          <w:marRight w:val="0"/>
          <w:marTop w:val="0"/>
          <w:marBottom w:val="0"/>
          <w:divBdr>
            <w:top w:val="none" w:sz="0" w:space="0" w:color="auto"/>
            <w:left w:val="none" w:sz="0" w:space="0" w:color="auto"/>
            <w:bottom w:val="none" w:sz="0" w:space="0" w:color="auto"/>
            <w:right w:val="none" w:sz="0" w:space="0" w:color="auto"/>
          </w:divBdr>
        </w:div>
        <w:div w:id="1101071733">
          <w:marLeft w:val="0"/>
          <w:marRight w:val="0"/>
          <w:marTop w:val="0"/>
          <w:marBottom w:val="0"/>
          <w:divBdr>
            <w:top w:val="none" w:sz="0" w:space="0" w:color="auto"/>
            <w:left w:val="none" w:sz="0" w:space="0" w:color="auto"/>
            <w:bottom w:val="none" w:sz="0" w:space="0" w:color="auto"/>
            <w:right w:val="none" w:sz="0" w:space="0" w:color="auto"/>
          </w:divBdr>
        </w:div>
        <w:div w:id="1139956541">
          <w:marLeft w:val="0"/>
          <w:marRight w:val="0"/>
          <w:marTop w:val="0"/>
          <w:marBottom w:val="0"/>
          <w:divBdr>
            <w:top w:val="none" w:sz="0" w:space="0" w:color="auto"/>
            <w:left w:val="none" w:sz="0" w:space="0" w:color="auto"/>
            <w:bottom w:val="none" w:sz="0" w:space="0" w:color="auto"/>
            <w:right w:val="none" w:sz="0" w:space="0" w:color="auto"/>
          </w:divBdr>
        </w:div>
        <w:div w:id="1177963512">
          <w:marLeft w:val="0"/>
          <w:marRight w:val="0"/>
          <w:marTop w:val="0"/>
          <w:marBottom w:val="0"/>
          <w:divBdr>
            <w:top w:val="none" w:sz="0" w:space="0" w:color="auto"/>
            <w:left w:val="none" w:sz="0" w:space="0" w:color="auto"/>
            <w:bottom w:val="none" w:sz="0" w:space="0" w:color="auto"/>
            <w:right w:val="none" w:sz="0" w:space="0" w:color="auto"/>
          </w:divBdr>
        </w:div>
        <w:div w:id="1273706623">
          <w:marLeft w:val="0"/>
          <w:marRight w:val="0"/>
          <w:marTop w:val="0"/>
          <w:marBottom w:val="0"/>
          <w:divBdr>
            <w:top w:val="none" w:sz="0" w:space="0" w:color="auto"/>
            <w:left w:val="none" w:sz="0" w:space="0" w:color="auto"/>
            <w:bottom w:val="none" w:sz="0" w:space="0" w:color="auto"/>
            <w:right w:val="none" w:sz="0" w:space="0" w:color="auto"/>
          </w:divBdr>
        </w:div>
        <w:div w:id="1397582475">
          <w:marLeft w:val="0"/>
          <w:marRight w:val="0"/>
          <w:marTop w:val="0"/>
          <w:marBottom w:val="0"/>
          <w:divBdr>
            <w:top w:val="none" w:sz="0" w:space="0" w:color="auto"/>
            <w:left w:val="none" w:sz="0" w:space="0" w:color="auto"/>
            <w:bottom w:val="none" w:sz="0" w:space="0" w:color="auto"/>
            <w:right w:val="none" w:sz="0" w:space="0" w:color="auto"/>
          </w:divBdr>
        </w:div>
        <w:div w:id="1439330273">
          <w:marLeft w:val="0"/>
          <w:marRight w:val="0"/>
          <w:marTop w:val="0"/>
          <w:marBottom w:val="0"/>
          <w:divBdr>
            <w:top w:val="none" w:sz="0" w:space="0" w:color="auto"/>
            <w:left w:val="none" w:sz="0" w:space="0" w:color="auto"/>
            <w:bottom w:val="none" w:sz="0" w:space="0" w:color="auto"/>
            <w:right w:val="none" w:sz="0" w:space="0" w:color="auto"/>
          </w:divBdr>
        </w:div>
        <w:div w:id="1518347991">
          <w:marLeft w:val="0"/>
          <w:marRight w:val="0"/>
          <w:marTop w:val="0"/>
          <w:marBottom w:val="0"/>
          <w:divBdr>
            <w:top w:val="none" w:sz="0" w:space="0" w:color="auto"/>
            <w:left w:val="none" w:sz="0" w:space="0" w:color="auto"/>
            <w:bottom w:val="none" w:sz="0" w:space="0" w:color="auto"/>
            <w:right w:val="none" w:sz="0" w:space="0" w:color="auto"/>
          </w:divBdr>
        </w:div>
        <w:div w:id="1550461366">
          <w:marLeft w:val="0"/>
          <w:marRight w:val="0"/>
          <w:marTop w:val="0"/>
          <w:marBottom w:val="0"/>
          <w:divBdr>
            <w:top w:val="none" w:sz="0" w:space="0" w:color="auto"/>
            <w:left w:val="none" w:sz="0" w:space="0" w:color="auto"/>
            <w:bottom w:val="none" w:sz="0" w:space="0" w:color="auto"/>
            <w:right w:val="none" w:sz="0" w:space="0" w:color="auto"/>
          </w:divBdr>
        </w:div>
        <w:div w:id="1572040061">
          <w:marLeft w:val="0"/>
          <w:marRight w:val="0"/>
          <w:marTop w:val="0"/>
          <w:marBottom w:val="0"/>
          <w:divBdr>
            <w:top w:val="none" w:sz="0" w:space="0" w:color="auto"/>
            <w:left w:val="none" w:sz="0" w:space="0" w:color="auto"/>
            <w:bottom w:val="none" w:sz="0" w:space="0" w:color="auto"/>
            <w:right w:val="none" w:sz="0" w:space="0" w:color="auto"/>
          </w:divBdr>
        </w:div>
        <w:div w:id="1639146150">
          <w:marLeft w:val="0"/>
          <w:marRight w:val="0"/>
          <w:marTop w:val="0"/>
          <w:marBottom w:val="0"/>
          <w:divBdr>
            <w:top w:val="none" w:sz="0" w:space="0" w:color="auto"/>
            <w:left w:val="none" w:sz="0" w:space="0" w:color="auto"/>
            <w:bottom w:val="none" w:sz="0" w:space="0" w:color="auto"/>
            <w:right w:val="none" w:sz="0" w:space="0" w:color="auto"/>
          </w:divBdr>
        </w:div>
        <w:div w:id="1689721460">
          <w:marLeft w:val="0"/>
          <w:marRight w:val="0"/>
          <w:marTop w:val="0"/>
          <w:marBottom w:val="0"/>
          <w:divBdr>
            <w:top w:val="none" w:sz="0" w:space="0" w:color="auto"/>
            <w:left w:val="none" w:sz="0" w:space="0" w:color="auto"/>
            <w:bottom w:val="none" w:sz="0" w:space="0" w:color="auto"/>
            <w:right w:val="none" w:sz="0" w:space="0" w:color="auto"/>
          </w:divBdr>
        </w:div>
        <w:div w:id="1739983432">
          <w:marLeft w:val="0"/>
          <w:marRight w:val="0"/>
          <w:marTop w:val="0"/>
          <w:marBottom w:val="0"/>
          <w:divBdr>
            <w:top w:val="none" w:sz="0" w:space="0" w:color="auto"/>
            <w:left w:val="none" w:sz="0" w:space="0" w:color="auto"/>
            <w:bottom w:val="none" w:sz="0" w:space="0" w:color="auto"/>
            <w:right w:val="none" w:sz="0" w:space="0" w:color="auto"/>
          </w:divBdr>
        </w:div>
        <w:div w:id="1761440967">
          <w:marLeft w:val="0"/>
          <w:marRight w:val="0"/>
          <w:marTop w:val="0"/>
          <w:marBottom w:val="0"/>
          <w:divBdr>
            <w:top w:val="none" w:sz="0" w:space="0" w:color="auto"/>
            <w:left w:val="none" w:sz="0" w:space="0" w:color="auto"/>
            <w:bottom w:val="none" w:sz="0" w:space="0" w:color="auto"/>
            <w:right w:val="none" w:sz="0" w:space="0" w:color="auto"/>
          </w:divBdr>
        </w:div>
        <w:div w:id="1783569305">
          <w:marLeft w:val="0"/>
          <w:marRight w:val="0"/>
          <w:marTop w:val="0"/>
          <w:marBottom w:val="0"/>
          <w:divBdr>
            <w:top w:val="none" w:sz="0" w:space="0" w:color="auto"/>
            <w:left w:val="none" w:sz="0" w:space="0" w:color="auto"/>
            <w:bottom w:val="none" w:sz="0" w:space="0" w:color="auto"/>
            <w:right w:val="none" w:sz="0" w:space="0" w:color="auto"/>
          </w:divBdr>
        </w:div>
        <w:div w:id="1837570342">
          <w:marLeft w:val="0"/>
          <w:marRight w:val="0"/>
          <w:marTop w:val="0"/>
          <w:marBottom w:val="0"/>
          <w:divBdr>
            <w:top w:val="none" w:sz="0" w:space="0" w:color="auto"/>
            <w:left w:val="none" w:sz="0" w:space="0" w:color="auto"/>
            <w:bottom w:val="none" w:sz="0" w:space="0" w:color="auto"/>
            <w:right w:val="none" w:sz="0" w:space="0" w:color="auto"/>
          </w:divBdr>
        </w:div>
        <w:div w:id="1931356173">
          <w:marLeft w:val="0"/>
          <w:marRight w:val="0"/>
          <w:marTop w:val="0"/>
          <w:marBottom w:val="0"/>
          <w:divBdr>
            <w:top w:val="none" w:sz="0" w:space="0" w:color="auto"/>
            <w:left w:val="none" w:sz="0" w:space="0" w:color="auto"/>
            <w:bottom w:val="none" w:sz="0" w:space="0" w:color="auto"/>
            <w:right w:val="none" w:sz="0" w:space="0" w:color="auto"/>
          </w:divBdr>
        </w:div>
        <w:div w:id="1971590063">
          <w:marLeft w:val="0"/>
          <w:marRight w:val="0"/>
          <w:marTop w:val="0"/>
          <w:marBottom w:val="0"/>
          <w:divBdr>
            <w:top w:val="none" w:sz="0" w:space="0" w:color="auto"/>
            <w:left w:val="none" w:sz="0" w:space="0" w:color="auto"/>
            <w:bottom w:val="none" w:sz="0" w:space="0" w:color="auto"/>
            <w:right w:val="none" w:sz="0" w:space="0" w:color="auto"/>
          </w:divBdr>
        </w:div>
        <w:div w:id="2021737786">
          <w:marLeft w:val="0"/>
          <w:marRight w:val="0"/>
          <w:marTop w:val="0"/>
          <w:marBottom w:val="0"/>
          <w:divBdr>
            <w:top w:val="none" w:sz="0" w:space="0" w:color="auto"/>
            <w:left w:val="none" w:sz="0" w:space="0" w:color="auto"/>
            <w:bottom w:val="none" w:sz="0" w:space="0" w:color="auto"/>
            <w:right w:val="none" w:sz="0" w:space="0" w:color="auto"/>
          </w:divBdr>
        </w:div>
        <w:div w:id="2082409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nkgev.info"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6F44B-976A-429D-A81A-2E75B68FE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590</Words>
  <Characters>3718</Characters>
  <Application>Microsoft Office Word</Application>
  <DocSecurity>0</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NKG</Company>
  <LinksUpToDate>false</LinksUpToDate>
  <CharactersWithSpaces>4300</CharactersWithSpaces>
  <SharedDoc>false</SharedDoc>
  <HLinks>
    <vt:vector size="6" baseType="variant">
      <vt:variant>
        <vt:i4>7602289</vt:i4>
      </vt:variant>
      <vt:variant>
        <vt:i4>0</vt:i4>
      </vt:variant>
      <vt:variant>
        <vt:i4>0</vt:i4>
      </vt:variant>
      <vt:variant>
        <vt:i4>5</vt:i4>
      </vt:variant>
      <vt:variant>
        <vt:lpwstr>http://www.nkgev.info/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Wagener</dc:creator>
  <cp:lastModifiedBy>Ralf Raedel</cp:lastModifiedBy>
  <cp:revision>2</cp:revision>
  <cp:lastPrinted>2017-10-30T14:59:00Z</cp:lastPrinted>
  <dcterms:created xsi:type="dcterms:W3CDTF">2017-11-01T08:33:00Z</dcterms:created>
  <dcterms:modified xsi:type="dcterms:W3CDTF">2017-11-01T08:33:00Z</dcterms:modified>
</cp:coreProperties>
</file>